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rPr>
          <w:rFonts w:hint="eastAsia" w:ascii="黑体" w:hAnsi="黑体" w:eastAsia="黑体"/>
          <w:sz w:val="32"/>
          <w:szCs w:val="32"/>
        </w:rPr>
      </w:pPr>
      <w:r>
        <w:rPr>
          <w:rFonts w:hint="eastAsia" w:ascii="黑体" w:hAnsi="黑体" w:eastAsia="黑体"/>
          <w:sz w:val="32"/>
          <w:szCs w:val="32"/>
        </w:rPr>
        <w:t>附件：</w:t>
      </w:r>
    </w:p>
    <w:p>
      <w:pPr>
        <w:widowControl/>
        <w:spacing w:line="600" w:lineRule="exact"/>
        <w:ind w:firstLine="600" w:firstLineChars="200"/>
        <w:outlineLvl w:val="0"/>
        <w:rPr>
          <w:rFonts w:hint="eastAsia" w:ascii="黑体" w:eastAsia="黑体"/>
          <w:kern w:val="0"/>
        </w:rPr>
      </w:pPr>
    </w:p>
    <w:p>
      <w:pPr>
        <w:spacing w:line="360" w:lineRule="auto"/>
        <w:jc w:val="center"/>
        <w:rPr>
          <w:rFonts w:hint="eastAsia" w:ascii="黑体" w:hAnsi="宋体" w:eastAsia="黑体"/>
          <w:b/>
          <w:sz w:val="44"/>
          <w:szCs w:val="44"/>
        </w:rPr>
      </w:pPr>
      <w:bookmarkStart w:id="0" w:name="_GoBack"/>
      <w:r>
        <w:rPr>
          <w:rFonts w:hint="eastAsia" w:ascii="黑体" w:hAnsi="宋体" w:eastAsia="黑体"/>
          <w:b/>
          <w:sz w:val="44"/>
          <w:szCs w:val="44"/>
        </w:rPr>
        <w:t>2017优秀CIO、CTO评选条件及要求</w:t>
      </w:r>
    </w:p>
    <w:bookmarkEnd w:id="0"/>
    <w:p>
      <w:pPr>
        <w:spacing w:line="360" w:lineRule="auto"/>
        <w:jc w:val="center"/>
        <w:outlineLvl w:val="0"/>
        <w:rPr>
          <w:rFonts w:hint="eastAsia" w:ascii="楷体_GB2312" w:hAnsi="宋体" w:eastAsia="楷体_GB2312"/>
          <w:b/>
          <w:sz w:val="28"/>
          <w:szCs w:val="28"/>
        </w:rPr>
      </w:pPr>
      <w:r>
        <w:rPr>
          <w:rFonts w:hint="eastAsia" w:ascii="楷体_GB2312" w:hAnsi="宋体" w:eastAsia="楷体_GB2312"/>
          <w:b/>
          <w:sz w:val="28"/>
          <w:szCs w:val="28"/>
        </w:rPr>
        <w:t>（</w:t>
      </w:r>
      <w:r>
        <w:rPr>
          <w:rFonts w:hint="eastAsia" w:ascii="楷体_GB2312" w:hAnsi="宋体" w:eastAsia="楷体_GB2312"/>
          <w:sz w:val="28"/>
          <w:szCs w:val="28"/>
        </w:rPr>
        <w:t>中国软件行业协会·二○一七年七月</w:t>
      </w:r>
      <w:r>
        <w:rPr>
          <w:rFonts w:hint="eastAsia" w:ascii="楷体_GB2312" w:hAnsi="宋体" w:eastAsia="楷体_GB2312"/>
          <w:b/>
          <w:sz w:val="28"/>
          <w:szCs w:val="28"/>
        </w:rPr>
        <w:t>）</w:t>
      </w:r>
    </w:p>
    <w:p>
      <w:pPr>
        <w:widowControl/>
        <w:spacing w:line="600" w:lineRule="exact"/>
        <w:ind w:firstLine="600" w:firstLineChars="200"/>
        <w:outlineLvl w:val="0"/>
        <w:rPr>
          <w:rFonts w:hint="eastAsia" w:ascii="黑体" w:eastAsia="黑体"/>
          <w:kern w:val="0"/>
        </w:rPr>
      </w:pPr>
    </w:p>
    <w:p>
      <w:pPr>
        <w:widowControl/>
        <w:spacing w:line="600" w:lineRule="exact"/>
        <w:ind w:firstLine="600" w:firstLineChars="200"/>
        <w:outlineLvl w:val="0"/>
        <w:rPr>
          <w:rFonts w:ascii="黑体" w:eastAsia="黑体"/>
          <w:kern w:val="0"/>
        </w:rPr>
      </w:pPr>
      <w:r>
        <w:rPr>
          <w:rFonts w:hint="eastAsia" w:ascii="黑体" w:eastAsia="黑体"/>
          <w:kern w:val="0"/>
        </w:rPr>
        <w:t>一、评选条件</w:t>
      </w:r>
    </w:p>
    <w:p>
      <w:pPr>
        <w:widowControl/>
        <w:spacing w:line="600" w:lineRule="exact"/>
        <w:ind w:firstLine="600" w:firstLineChars="200"/>
        <w:outlineLvl w:val="0"/>
        <w:rPr>
          <w:rFonts w:hint="eastAsia" w:ascii="仿宋" w:hAnsi="仿宋" w:eastAsia="仿宋" w:cs="仿宋"/>
        </w:rPr>
      </w:pPr>
      <w:r>
        <w:rPr>
          <w:rFonts w:hint="eastAsia" w:ascii="仿宋" w:hAnsi="仿宋" w:eastAsia="仿宋" w:cs="仿宋"/>
        </w:rPr>
        <w:t>（一）以单位参选须为中国软件行业协会会员，以个人参选须为中国软件行业协会信息主管（CIO）分会会员。</w:t>
      </w:r>
    </w:p>
    <w:p>
      <w:pPr>
        <w:widowControl/>
        <w:spacing w:line="600" w:lineRule="exact"/>
        <w:ind w:firstLine="600" w:firstLineChars="200"/>
        <w:outlineLvl w:val="0"/>
        <w:rPr>
          <w:rFonts w:hint="eastAsia" w:ascii="仿宋" w:hAnsi="仿宋" w:eastAsia="仿宋" w:cs="仿宋"/>
        </w:rPr>
      </w:pPr>
      <w:r>
        <w:rPr>
          <w:rFonts w:hint="eastAsia" w:ascii="仿宋" w:hAnsi="仿宋" w:eastAsia="仿宋" w:cs="仿宋"/>
        </w:rPr>
        <w:t>（二）各地方政府、科研院所中在信息化建设和推进两化融合过程中，取得突出贡献的个人、团队或项目；</w:t>
      </w:r>
    </w:p>
    <w:p>
      <w:pPr>
        <w:widowControl/>
        <w:spacing w:line="600" w:lineRule="exact"/>
        <w:ind w:firstLine="600" w:firstLineChars="200"/>
        <w:outlineLvl w:val="0"/>
        <w:rPr>
          <w:rFonts w:hint="eastAsia" w:ascii="仿宋" w:hAnsi="仿宋" w:eastAsia="仿宋" w:cs="仿宋"/>
        </w:rPr>
      </w:pPr>
      <w:r>
        <w:rPr>
          <w:rFonts w:hint="eastAsia" w:ascii="仿宋" w:hAnsi="仿宋" w:eastAsia="仿宋" w:cs="仿宋"/>
        </w:rPr>
        <w:t>（三）在企事业单位信息化建设、推进传统产业改造提升和推进两化融合的工作中，取得突出贡献的个人、团队或项目；</w:t>
      </w:r>
    </w:p>
    <w:p>
      <w:pPr>
        <w:widowControl/>
        <w:spacing w:line="600" w:lineRule="exact"/>
        <w:ind w:firstLine="600" w:firstLineChars="200"/>
        <w:outlineLvl w:val="0"/>
        <w:rPr>
          <w:rFonts w:hint="eastAsia" w:ascii="仿宋" w:hAnsi="仿宋" w:eastAsia="仿宋" w:cs="仿宋"/>
        </w:rPr>
      </w:pPr>
      <w:r>
        <w:rPr>
          <w:rFonts w:hint="eastAsia" w:ascii="仿宋" w:hAnsi="仿宋" w:eastAsia="仿宋" w:cs="仿宋"/>
        </w:rPr>
        <w:t>（四）在信息化领域，创造性地应用先进科学技术，在产品、服务及生产管理方面实现自主创新，取得重大技术成果，对促进产业技术进步、推动产业结构调整产生重大影响，创造了显著的经济效益和社会效益，并作为主要完成人、团队做出了突出贡献。</w:t>
      </w:r>
    </w:p>
    <w:p>
      <w:pPr>
        <w:widowControl/>
        <w:spacing w:line="600" w:lineRule="exact"/>
        <w:ind w:firstLine="600" w:firstLineChars="200"/>
        <w:outlineLvl w:val="0"/>
        <w:rPr>
          <w:rFonts w:hint="eastAsia" w:ascii="仿宋" w:hAnsi="仿宋" w:eastAsia="仿宋" w:cs="仿宋"/>
        </w:rPr>
      </w:pPr>
      <w:r>
        <w:rPr>
          <w:rFonts w:hint="eastAsia" w:ascii="仿宋" w:hAnsi="仿宋" w:eastAsia="仿宋" w:cs="仿宋"/>
        </w:rPr>
        <w:t>（五）优秀CIO优选人应具备以下条件：</w:t>
      </w:r>
    </w:p>
    <w:p>
      <w:pPr>
        <w:widowControl/>
        <w:spacing w:line="600" w:lineRule="exact"/>
        <w:ind w:firstLine="600" w:firstLineChars="200"/>
        <w:outlineLvl w:val="0"/>
        <w:rPr>
          <w:rFonts w:hint="eastAsia" w:ascii="仿宋" w:hAnsi="仿宋" w:eastAsia="仿宋" w:cs="仿宋"/>
        </w:rPr>
      </w:pPr>
      <w:r>
        <w:rPr>
          <w:rFonts w:hint="eastAsia" w:ascii="仿宋" w:hAnsi="仿宋" w:eastAsia="仿宋" w:cs="仿宋"/>
        </w:rPr>
        <w:t>1.须为中国大陆合法居民；</w:t>
      </w:r>
    </w:p>
    <w:p>
      <w:pPr>
        <w:widowControl/>
        <w:spacing w:line="600" w:lineRule="exact"/>
        <w:ind w:firstLine="600" w:firstLineChars="200"/>
        <w:outlineLvl w:val="0"/>
        <w:rPr>
          <w:rFonts w:hint="eastAsia" w:ascii="仿宋" w:hAnsi="仿宋" w:eastAsia="仿宋" w:cs="仿宋"/>
        </w:rPr>
      </w:pPr>
      <w:r>
        <w:rPr>
          <w:rFonts w:hint="eastAsia" w:ascii="仿宋" w:hAnsi="仿宋" w:eastAsia="仿宋" w:cs="仿宋"/>
        </w:rPr>
        <w:t>2.年龄不超过60周岁，在信息化建设领域做出特别重大突出贡献者，可适当放宽；</w:t>
      </w:r>
    </w:p>
    <w:p>
      <w:pPr>
        <w:widowControl/>
        <w:spacing w:line="600" w:lineRule="exact"/>
        <w:ind w:firstLine="600" w:firstLineChars="200"/>
        <w:outlineLvl w:val="0"/>
        <w:rPr>
          <w:rFonts w:ascii="Times New Roman" w:eastAsia="仿宋_GB2312"/>
          <w:kern w:val="0"/>
        </w:rPr>
      </w:pPr>
      <w:r>
        <w:rPr>
          <w:rFonts w:hint="eastAsia" w:ascii="黑体" w:eastAsia="黑体"/>
          <w:kern w:val="0"/>
        </w:rPr>
        <w:t>二、申报要求</w:t>
      </w:r>
    </w:p>
    <w:p>
      <w:pPr>
        <w:widowControl/>
        <w:spacing w:line="600" w:lineRule="exact"/>
        <w:ind w:firstLine="600" w:firstLineChars="200"/>
        <w:rPr>
          <w:rFonts w:hint="eastAsia" w:ascii="仿宋" w:hAnsi="仿宋" w:eastAsia="仿宋"/>
          <w:kern w:val="0"/>
        </w:rPr>
      </w:pPr>
      <w:r>
        <w:rPr>
          <w:rFonts w:hint="eastAsia" w:ascii="仿宋" w:hAnsi="仿宋" w:eastAsia="仿宋"/>
          <w:kern w:val="0"/>
        </w:rPr>
        <w:t>（一）个人自荐或</w:t>
      </w:r>
      <w:r>
        <w:rPr>
          <w:rFonts w:hint="eastAsia" w:ascii="仿宋" w:hAnsi="仿宋" w:eastAsia="仿宋"/>
        </w:rPr>
        <w:t>推荐单位根据评选条件</w:t>
      </w:r>
      <w:r>
        <w:rPr>
          <w:rFonts w:hint="eastAsia" w:ascii="仿宋" w:hAnsi="仿宋" w:eastAsia="仿宋"/>
          <w:kern w:val="0"/>
        </w:rPr>
        <w:t>组织</w:t>
      </w:r>
      <w:r>
        <w:rPr>
          <w:rFonts w:hint="eastAsia" w:ascii="仿宋" w:hAnsi="仿宋" w:eastAsia="仿宋"/>
        </w:rPr>
        <w:t>推荐候选人，候选团队、项目则须由相关单位组织推荐；</w:t>
      </w:r>
    </w:p>
    <w:p>
      <w:pPr>
        <w:widowControl/>
        <w:spacing w:line="600" w:lineRule="exact"/>
        <w:ind w:firstLine="600" w:firstLineChars="200"/>
        <w:rPr>
          <w:rFonts w:hint="eastAsia" w:ascii="仿宋" w:hAnsi="仿宋" w:eastAsia="仿宋"/>
        </w:rPr>
      </w:pPr>
      <w:r>
        <w:rPr>
          <w:rFonts w:hint="eastAsia" w:ascii="仿宋" w:hAnsi="仿宋" w:eastAsia="仿宋"/>
          <w:kern w:val="0"/>
        </w:rPr>
        <w:t>（二）组织</w:t>
      </w:r>
      <w:r>
        <w:rPr>
          <w:rFonts w:hint="eastAsia" w:ascii="仿宋" w:hAnsi="仿宋" w:eastAsia="仿宋"/>
        </w:rPr>
        <w:t>填报《</w:t>
      </w:r>
      <w:r>
        <w:rPr>
          <w:rFonts w:hint="eastAsia" w:ascii="仿宋" w:hAnsi="仿宋" w:eastAsia="仿宋"/>
          <w:kern w:val="0"/>
        </w:rPr>
        <w:t>2017优秀CIO、CTO推荐表》</w:t>
      </w:r>
      <w:r>
        <w:rPr>
          <w:rFonts w:hint="eastAsia" w:ascii="仿宋" w:hAnsi="仿宋" w:eastAsia="仿宋"/>
        </w:rPr>
        <w:t>及相关材料；</w:t>
      </w:r>
    </w:p>
    <w:p>
      <w:pPr>
        <w:widowControl/>
        <w:spacing w:line="600" w:lineRule="exact"/>
        <w:ind w:firstLine="600" w:firstLineChars="200"/>
        <w:rPr>
          <w:rFonts w:hint="eastAsia" w:ascii="仿宋" w:hAnsi="仿宋" w:eastAsia="仿宋"/>
          <w:kern w:val="0"/>
        </w:rPr>
      </w:pPr>
      <w:r>
        <w:rPr>
          <w:rFonts w:hint="eastAsia" w:ascii="仿宋" w:hAnsi="仿宋" w:eastAsia="仿宋"/>
        </w:rPr>
        <w:t>（三）推荐单位审核申报材料并出具加盖公章的推荐意见；</w:t>
      </w:r>
    </w:p>
    <w:p>
      <w:pPr>
        <w:widowControl/>
        <w:spacing w:line="600" w:lineRule="exact"/>
        <w:ind w:firstLine="600" w:firstLineChars="200"/>
        <w:rPr>
          <w:rFonts w:hint="eastAsia" w:ascii="仿宋" w:hAnsi="仿宋" w:eastAsia="仿宋"/>
          <w:kern w:val="0"/>
        </w:rPr>
      </w:pPr>
      <w:r>
        <w:rPr>
          <w:rFonts w:hint="eastAsia" w:ascii="仿宋" w:hAnsi="仿宋" w:eastAsia="仿宋"/>
          <w:kern w:val="0"/>
        </w:rPr>
        <w:t>（四）推荐单位将候选优秀CIO、CTO及相关团队、项目奖项申报材料直接报送中国软件行业协会信息主管（CIO）分会。</w:t>
      </w:r>
    </w:p>
    <w:p>
      <w:pPr>
        <w:widowControl/>
        <w:spacing w:line="600" w:lineRule="exact"/>
        <w:ind w:firstLine="600" w:firstLineChars="200"/>
        <w:rPr>
          <w:rFonts w:ascii="黑体" w:eastAsia="黑体"/>
          <w:kern w:val="0"/>
        </w:rPr>
      </w:pPr>
      <w:r>
        <w:rPr>
          <w:rFonts w:hint="eastAsia" w:ascii="黑体" w:eastAsia="黑体"/>
          <w:kern w:val="0"/>
        </w:rPr>
        <w:t>三、注意事项</w:t>
      </w:r>
    </w:p>
    <w:p>
      <w:pPr>
        <w:widowControl/>
        <w:spacing w:line="600" w:lineRule="exact"/>
        <w:ind w:firstLine="600" w:firstLineChars="200"/>
        <w:rPr>
          <w:rFonts w:hint="eastAsia" w:ascii="仿宋" w:hAnsi="仿宋" w:eastAsia="仿宋" w:cs="仿宋"/>
          <w:kern w:val="0"/>
        </w:rPr>
      </w:pPr>
      <w:r>
        <w:rPr>
          <w:rFonts w:hint="eastAsia" w:ascii="仿宋" w:hAnsi="仿宋" w:eastAsia="仿宋" w:cs="仿宋"/>
          <w:kern w:val="0"/>
        </w:rPr>
        <w:t>（一）请按照要求认真填写推荐表，表格可联系中国软件行业协会信息主管（CIO）分会秘书处获取；</w:t>
      </w:r>
    </w:p>
    <w:p>
      <w:pPr>
        <w:widowControl/>
        <w:spacing w:line="600" w:lineRule="exact"/>
        <w:ind w:firstLine="600" w:firstLineChars="200"/>
        <w:rPr>
          <w:rFonts w:hint="eastAsia" w:ascii="仿宋" w:hAnsi="仿宋" w:eastAsia="仿宋" w:cs="仿宋"/>
          <w:kern w:val="0"/>
        </w:rPr>
      </w:pPr>
      <w:r>
        <w:rPr>
          <w:rFonts w:hint="eastAsia" w:ascii="仿宋" w:hAnsi="仿宋" w:eastAsia="仿宋" w:cs="仿宋"/>
          <w:kern w:val="0"/>
        </w:rPr>
        <w:t>（二）请于2017年10月30日之前将书面申报材料报送至中国软件行业协会信息主管（CIO）分会秘书处。同时将书面材料电子版传送到指定的电子邮箱;</w:t>
      </w:r>
    </w:p>
    <w:p>
      <w:pPr>
        <w:widowControl/>
        <w:spacing w:line="600" w:lineRule="exact"/>
        <w:ind w:firstLine="600" w:firstLineChars="200"/>
        <w:rPr>
          <w:rFonts w:hint="eastAsia" w:ascii="仿宋" w:hAnsi="仿宋" w:eastAsia="仿宋" w:cs="仿宋"/>
          <w:kern w:val="0"/>
        </w:rPr>
      </w:pPr>
      <w:r>
        <w:rPr>
          <w:rFonts w:hint="eastAsia" w:ascii="仿宋" w:hAnsi="仿宋" w:eastAsia="仿宋" w:cs="仿宋"/>
          <w:kern w:val="0"/>
        </w:rPr>
        <w:t>（三）本次评选活动不涉及报名费、评选费、证书费。</w:t>
      </w:r>
    </w:p>
    <w:p>
      <w:pPr>
        <w:widowControl/>
        <w:spacing w:line="600" w:lineRule="exact"/>
        <w:ind w:firstLine="600" w:firstLineChars="200"/>
        <w:rPr>
          <w:rFonts w:ascii="黑体" w:eastAsia="黑体"/>
          <w:kern w:val="0"/>
        </w:rPr>
      </w:pPr>
      <w:r>
        <w:rPr>
          <w:rFonts w:hint="eastAsia" w:ascii="黑体" w:eastAsia="黑体"/>
          <w:kern w:val="0"/>
        </w:rPr>
        <w:t>四、联系方式</w:t>
      </w:r>
    </w:p>
    <w:p>
      <w:pPr>
        <w:widowControl/>
        <w:spacing w:line="600" w:lineRule="exact"/>
        <w:ind w:firstLine="600" w:firstLineChars="200"/>
        <w:rPr>
          <w:rFonts w:hint="eastAsia" w:ascii="仿宋" w:hAnsi="仿宋" w:eastAsia="仿宋" w:cs="仿宋"/>
          <w:kern w:val="0"/>
        </w:rPr>
      </w:pPr>
      <w:r>
        <w:rPr>
          <w:rFonts w:hint="eastAsia" w:ascii="仿宋" w:hAnsi="仿宋" w:eastAsia="仿宋" w:cs="仿宋"/>
          <w:kern w:val="0"/>
        </w:rPr>
        <w:t>中国软件行业协会信息主管（CIO）分会秘书处</w:t>
      </w:r>
    </w:p>
    <w:p>
      <w:pPr>
        <w:widowControl/>
        <w:spacing w:line="600" w:lineRule="exact"/>
        <w:ind w:firstLine="600" w:firstLineChars="200"/>
        <w:rPr>
          <w:rFonts w:hint="eastAsia" w:ascii="仿宋" w:hAnsi="仿宋" w:eastAsia="仿宋" w:cs="仿宋"/>
          <w:kern w:val="0"/>
        </w:rPr>
      </w:pPr>
      <w:r>
        <w:rPr>
          <w:rFonts w:hint="eastAsia" w:ascii="仿宋" w:hAnsi="仿宋" w:eastAsia="仿宋" w:cs="仿宋"/>
          <w:kern w:val="0"/>
        </w:rPr>
        <w:t>联系人：范老师</w:t>
      </w:r>
    </w:p>
    <w:p>
      <w:pPr>
        <w:widowControl/>
        <w:spacing w:line="600" w:lineRule="exact"/>
        <w:ind w:firstLine="600" w:firstLineChars="200"/>
        <w:rPr>
          <w:rFonts w:hint="eastAsia" w:ascii="仿宋" w:hAnsi="仿宋" w:eastAsia="仿宋" w:cs="仿宋"/>
          <w:kern w:val="0"/>
        </w:rPr>
      </w:pPr>
      <w:r>
        <w:rPr>
          <w:rFonts w:hint="eastAsia" w:ascii="仿宋" w:hAnsi="仿宋" w:eastAsia="仿宋" w:cs="仿宋"/>
          <w:kern w:val="0"/>
        </w:rPr>
        <w:t>联系电话：18612682332（同微信）</w:t>
      </w:r>
    </w:p>
    <w:p>
      <w:pPr>
        <w:widowControl/>
        <w:spacing w:line="600" w:lineRule="exact"/>
        <w:ind w:firstLine="600" w:firstLineChars="200"/>
        <w:rPr>
          <w:rFonts w:hint="eastAsia" w:ascii="仿宋" w:hAnsi="仿宋" w:eastAsia="仿宋" w:cs="仿宋"/>
          <w:kern w:val="0"/>
        </w:rPr>
      </w:pPr>
      <w:r>
        <w:rPr>
          <w:rFonts w:hint="eastAsia" w:ascii="仿宋" w:hAnsi="仿宋" w:eastAsia="仿宋" w:cs="仿宋"/>
          <w:kern w:val="0"/>
        </w:rPr>
        <w:t>电子邮箱：fanlianbo@csiacio.org.cn</w:t>
      </w:r>
    </w:p>
    <w:p>
      <w:pPr>
        <w:widowControl/>
        <w:spacing w:line="600" w:lineRule="exact"/>
        <w:ind w:firstLine="600" w:firstLineChars="200"/>
        <w:rPr>
          <w:rFonts w:hint="eastAsia" w:ascii="仿宋" w:hAnsi="仿宋" w:eastAsia="仿宋" w:cs="仿宋"/>
          <w:kern w:val="0"/>
        </w:rPr>
      </w:pPr>
      <w:r>
        <w:rPr>
          <w:rFonts w:hint="eastAsia" w:ascii="仿宋" w:hAnsi="仿宋" w:eastAsia="仿宋" w:cs="仿宋"/>
          <w:kern w:val="0"/>
        </w:rPr>
        <w:t>邮编：100080</w:t>
      </w:r>
    </w:p>
    <w:p>
      <w:pPr>
        <w:widowControl/>
        <w:spacing w:line="600" w:lineRule="exact"/>
        <w:ind w:left="858" w:leftChars="186" w:hanging="300" w:hangingChars="100"/>
        <w:rPr>
          <w:rFonts w:hint="eastAsia" w:ascii="仿宋" w:hAnsi="仿宋" w:eastAsia="仿宋" w:cs="仿宋"/>
          <w:kern w:val="0"/>
        </w:rPr>
      </w:pPr>
    </w:p>
    <w:p>
      <w:pPr>
        <w:widowControl/>
        <w:spacing w:line="600" w:lineRule="exact"/>
        <w:ind w:firstLine="562" w:firstLineChars="200"/>
        <w:rPr>
          <w:rFonts w:hint="eastAsia" w:hAnsi="宋体"/>
          <w:sz w:val="18"/>
        </w:rPr>
      </w:pPr>
      <w:r>
        <w:rPr>
          <w:rFonts w:hint="eastAsia" w:ascii="仿宋" w:hAnsi="仿宋" w:eastAsia="仿宋" w:cs="仿宋"/>
          <w:b/>
          <w:bCs/>
          <w:kern w:val="0"/>
          <w:sz w:val="28"/>
          <w:szCs w:val="28"/>
        </w:rPr>
        <w:t>注：本次活动最终评选出的优秀CIO、CTO及先进工作者等将在年底的2017世界CIO创新发展大会进行揭晓和表彰，现面向各地政府诚邀大会举办地及联合主办方、协办方、全程冠名赞助方。</w:t>
      </w:r>
    </w:p>
    <w:p>
      <w:pPr>
        <w:jc w:val="left"/>
        <w:rPr>
          <w:rFonts w:hint="eastAsia" w:hAnsi="宋体"/>
          <w:sz w:val="18"/>
        </w:rPr>
      </w:pPr>
    </w:p>
    <w:p>
      <w:pPr>
        <w:widowControl/>
        <w:spacing w:line="600" w:lineRule="exact"/>
        <w:rPr>
          <w:rFonts w:hint="eastAsia" w:ascii="仿宋" w:hAnsi="仿宋" w:eastAsia="仿宋"/>
          <w:kern w:val="0"/>
        </w:rPr>
      </w:pPr>
      <w:r>
        <w:rPr>
          <w:rFonts w:hint="eastAsia" w:ascii="仿宋" w:hAnsi="仿宋" w:eastAsia="仿宋"/>
          <w:kern w:val="0"/>
          <w:sz w:val="32"/>
          <w:szCs w:val="32"/>
        </w:rPr>
        <w:t>附录：</w:t>
      </w:r>
    </w:p>
    <w:p>
      <w:pPr>
        <w:widowControl/>
        <w:spacing w:line="600" w:lineRule="exact"/>
        <w:ind w:firstLine="600" w:firstLineChars="200"/>
        <w:rPr>
          <w:rFonts w:hint="eastAsia" w:ascii="黑体" w:hAnsi="黑体" w:eastAsia="黑体" w:cs="黑体"/>
          <w:kern w:val="0"/>
        </w:rPr>
      </w:pPr>
      <w:r>
        <w:rPr>
          <w:rFonts w:hint="eastAsia" w:ascii="黑体" w:hAnsi="黑体" w:eastAsia="黑体" w:cs="黑体"/>
          <w:kern w:val="0"/>
        </w:rPr>
        <w:t>一、总则</w:t>
      </w:r>
    </w:p>
    <w:p>
      <w:pPr>
        <w:widowControl/>
        <w:spacing w:line="600" w:lineRule="exact"/>
        <w:ind w:firstLine="600" w:firstLineChars="200"/>
        <w:rPr>
          <w:rFonts w:hint="eastAsia" w:ascii="仿宋" w:hAnsi="仿宋" w:eastAsia="仿宋"/>
          <w:kern w:val="0"/>
        </w:rPr>
      </w:pPr>
      <w:r>
        <w:rPr>
          <w:rFonts w:hint="eastAsia" w:ascii="仿宋" w:hAnsi="仿宋" w:eastAsia="仿宋"/>
          <w:kern w:val="0"/>
        </w:rPr>
        <w:t>企业首席信息官制度建设需要多方参与，协力推进，分级、分类推进企业首席信息官制度的贯彻实施。</w:t>
      </w:r>
    </w:p>
    <w:p>
      <w:pPr>
        <w:widowControl/>
        <w:spacing w:line="600" w:lineRule="exact"/>
        <w:ind w:firstLine="600" w:firstLineChars="200"/>
        <w:rPr>
          <w:rFonts w:hint="eastAsia" w:ascii="仿宋" w:hAnsi="仿宋" w:eastAsia="仿宋"/>
          <w:kern w:val="0"/>
        </w:rPr>
      </w:pPr>
      <w:r>
        <w:rPr>
          <w:rFonts w:hint="eastAsia" w:ascii="仿宋" w:hAnsi="仿宋" w:eastAsia="仿宋"/>
          <w:kern w:val="0"/>
        </w:rPr>
        <w:t>工业和信息化部负责全国企业首席信息官制度建设工作的部署，建立健全各项基础制度和配套政策措施。</w:t>
      </w:r>
    </w:p>
    <w:p>
      <w:pPr>
        <w:widowControl/>
        <w:spacing w:line="600" w:lineRule="exact"/>
        <w:ind w:firstLine="600" w:firstLineChars="200"/>
        <w:rPr>
          <w:rFonts w:hint="eastAsia" w:ascii="仿宋" w:hAnsi="仿宋" w:eastAsia="仿宋"/>
          <w:kern w:val="0"/>
        </w:rPr>
      </w:pPr>
      <w:r>
        <w:rPr>
          <w:rFonts w:hint="eastAsia" w:ascii="仿宋" w:hAnsi="仿宋" w:eastAsia="仿宋"/>
          <w:kern w:val="0"/>
        </w:rPr>
        <w:t>地方各级工业和信息化主管部门负责组织、引导和指导本辖区内的企业开展首席信息官制度建设。</w:t>
      </w:r>
    </w:p>
    <w:p>
      <w:pPr>
        <w:widowControl/>
        <w:spacing w:line="600" w:lineRule="exact"/>
        <w:ind w:firstLine="600" w:firstLineChars="200"/>
        <w:rPr>
          <w:rFonts w:hint="eastAsia" w:ascii="仿宋" w:hAnsi="仿宋" w:eastAsia="仿宋"/>
          <w:kern w:val="0"/>
        </w:rPr>
      </w:pPr>
      <w:r>
        <w:rPr>
          <w:rFonts w:hint="eastAsia" w:ascii="仿宋" w:hAnsi="仿宋" w:eastAsia="仿宋"/>
          <w:kern w:val="0"/>
        </w:rPr>
        <w:t>行业协会负责本行业企业首席信息官制度建设的管理服务工作。</w:t>
      </w:r>
    </w:p>
    <w:p>
      <w:pPr>
        <w:widowControl/>
        <w:spacing w:line="600" w:lineRule="exact"/>
        <w:ind w:firstLine="600" w:firstLineChars="200"/>
        <w:rPr>
          <w:rFonts w:hint="eastAsia" w:ascii="仿宋" w:hAnsi="仿宋" w:eastAsia="仿宋"/>
          <w:kern w:val="0"/>
        </w:rPr>
      </w:pPr>
      <w:r>
        <w:rPr>
          <w:rFonts w:hint="eastAsia" w:ascii="仿宋" w:hAnsi="仿宋" w:eastAsia="仿宋"/>
          <w:kern w:val="0"/>
        </w:rPr>
        <w:t>企业负责人组织落实本企业的首席信息官制度，董事会等经营决策机构负责对相关工作进行监督。企业应当依据自身特点和需要，将首席信息官制度的建立和实施情况纳入企业内部的考核范围，将首席信息官制度的基本内容写入企业章程或列入企业管理制度。企业应当对照首席信息官的职责要求，为首席信息官制度的实施落实组织机构、岗位职务、人员编制、资金保障等各种必要条件。企业应当以制度形式赋予首席信息官对企业重大事务的知情权、参与权和决策权。企业应当依据自身特点和需要，对首席信息官制度进行持续改进和优化。</w:t>
      </w:r>
    </w:p>
    <w:p>
      <w:pPr>
        <w:widowControl/>
        <w:spacing w:line="600" w:lineRule="exact"/>
        <w:ind w:firstLine="600" w:firstLineChars="200"/>
        <w:rPr>
          <w:rFonts w:hint="eastAsia" w:ascii="仿宋" w:hAnsi="仿宋" w:eastAsia="仿宋"/>
          <w:kern w:val="0"/>
        </w:rPr>
      </w:pPr>
      <w:r>
        <w:rPr>
          <w:rFonts w:hint="eastAsia" w:ascii="仿宋" w:hAnsi="仿宋" w:eastAsia="仿宋"/>
          <w:kern w:val="0"/>
        </w:rPr>
        <w:t>行业协会、联盟应当积极推动行业和区域的首席信息官的交流合作，编写案例和最佳实践。联合共建企业和高校实训基地，开展实用型信息管理人才培训，为企业首席信息官提供后备人才储备。</w:t>
      </w:r>
    </w:p>
    <w:p>
      <w:pPr>
        <w:widowControl/>
        <w:spacing w:line="600" w:lineRule="exact"/>
        <w:ind w:firstLine="600" w:firstLineChars="200"/>
        <w:rPr>
          <w:rFonts w:hint="eastAsia" w:ascii="黑体" w:hAnsi="黑体" w:eastAsia="黑体" w:cs="黑体"/>
          <w:kern w:val="0"/>
        </w:rPr>
      </w:pPr>
      <w:r>
        <w:rPr>
          <w:rFonts w:hint="eastAsia" w:ascii="黑体" w:hAnsi="黑体" w:eastAsia="黑体" w:cs="黑体"/>
          <w:kern w:val="0"/>
        </w:rPr>
        <w:t>二、企业首席信息官职位设置</w:t>
      </w:r>
    </w:p>
    <w:p>
      <w:pPr>
        <w:widowControl/>
        <w:spacing w:line="600" w:lineRule="exact"/>
        <w:ind w:firstLine="600" w:firstLineChars="200"/>
        <w:rPr>
          <w:rFonts w:hint="eastAsia" w:ascii="仿宋" w:hAnsi="仿宋" w:eastAsia="仿宋"/>
          <w:kern w:val="0"/>
        </w:rPr>
      </w:pPr>
      <w:r>
        <w:rPr>
          <w:rFonts w:hint="eastAsia" w:ascii="仿宋" w:hAnsi="仿宋" w:eastAsia="仿宋"/>
          <w:kern w:val="0"/>
        </w:rPr>
        <w:t>企业应当设置首席信息官职位，直接向企业负责人汇报。条件暂不成熟的企业，可先由现任信息化主管领导兼任首席信息官。</w:t>
      </w:r>
    </w:p>
    <w:p>
      <w:pPr>
        <w:widowControl/>
        <w:spacing w:line="600" w:lineRule="exact"/>
        <w:ind w:firstLine="600" w:firstLineChars="200"/>
        <w:rPr>
          <w:rFonts w:hint="eastAsia" w:ascii="仿宋" w:hAnsi="仿宋" w:eastAsia="仿宋"/>
          <w:kern w:val="0"/>
        </w:rPr>
      </w:pPr>
      <w:r>
        <w:rPr>
          <w:rFonts w:hint="eastAsia" w:ascii="仿宋" w:hAnsi="仿宋" w:eastAsia="仿宋"/>
          <w:kern w:val="0"/>
        </w:rPr>
        <w:t>首席信息官全面负责企业的信息技术应用和信息资源管理工作，承担企业信息化领导责任。首席信息官的主要任务是促进信息技术和各项业务的融合，协助提高管理水平和创新经营模式，提升企业在信息化条件下的核心竞争力。</w:t>
      </w:r>
    </w:p>
    <w:p>
      <w:pPr>
        <w:widowControl/>
        <w:spacing w:line="600" w:lineRule="exact"/>
        <w:ind w:firstLine="600" w:firstLineChars="200"/>
        <w:rPr>
          <w:rFonts w:hint="eastAsia" w:ascii="仿宋" w:hAnsi="仿宋" w:eastAsia="仿宋"/>
          <w:kern w:val="0"/>
        </w:rPr>
      </w:pPr>
      <w:r>
        <w:rPr>
          <w:rFonts w:hint="eastAsia" w:ascii="仿宋" w:hAnsi="仿宋" w:eastAsia="仿宋"/>
          <w:kern w:val="0"/>
        </w:rPr>
        <w:t>大型企业可以设置信息化领导小组，对企业信息化重大事项进行决策。首席信息官领导信息化管理部门，参与领导信息化领导小组。有条件的企业还可以设置信息化专家咨询委员会，就企业信息化重大事项、重大项目进行咨询。</w:t>
      </w:r>
    </w:p>
    <w:p>
      <w:pPr>
        <w:widowControl/>
        <w:spacing w:line="600" w:lineRule="exact"/>
        <w:ind w:firstLine="600" w:firstLineChars="200"/>
        <w:rPr>
          <w:rFonts w:hint="eastAsia" w:ascii="黑体" w:hAnsi="黑体" w:eastAsia="黑体" w:cs="黑体"/>
          <w:kern w:val="0"/>
        </w:rPr>
      </w:pPr>
      <w:r>
        <w:rPr>
          <w:rFonts w:hint="eastAsia" w:ascii="黑体" w:hAnsi="黑体" w:eastAsia="黑体" w:cs="黑体"/>
          <w:kern w:val="0"/>
        </w:rPr>
        <w:t>三、企业首席信息官职责</w:t>
      </w:r>
    </w:p>
    <w:p>
      <w:pPr>
        <w:widowControl/>
        <w:spacing w:line="600" w:lineRule="exact"/>
        <w:ind w:firstLine="600" w:firstLineChars="200"/>
        <w:rPr>
          <w:rFonts w:hint="eastAsia" w:ascii="仿宋" w:hAnsi="仿宋" w:eastAsia="仿宋"/>
          <w:kern w:val="0"/>
        </w:rPr>
      </w:pPr>
      <w:r>
        <w:rPr>
          <w:rFonts w:hint="eastAsia" w:ascii="仿宋" w:hAnsi="仿宋" w:eastAsia="仿宋"/>
          <w:kern w:val="0"/>
        </w:rPr>
        <w:t>企业首席信息官的具体职责主要包括以下方面：</w:t>
      </w:r>
    </w:p>
    <w:p>
      <w:pPr>
        <w:widowControl/>
        <w:spacing w:line="600" w:lineRule="exact"/>
        <w:ind w:firstLine="600" w:firstLineChars="200"/>
        <w:rPr>
          <w:rFonts w:hint="eastAsia" w:ascii="仿宋" w:hAnsi="仿宋" w:eastAsia="仿宋"/>
          <w:kern w:val="0"/>
        </w:rPr>
      </w:pPr>
      <w:r>
        <w:rPr>
          <w:rFonts w:hint="eastAsia" w:ascii="仿宋" w:hAnsi="仿宋" w:eastAsia="仿宋"/>
          <w:kern w:val="0"/>
        </w:rPr>
        <w:t>（一）制定企业信息化战略、规划和技术方案</w:t>
      </w:r>
    </w:p>
    <w:p>
      <w:pPr>
        <w:widowControl/>
        <w:spacing w:line="600" w:lineRule="exact"/>
        <w:ind w:firstLine="600" w:firstLineChars="200"/>
        <w:rPr>
          <w:rFonts w:hint="eastAsia" w:ascii="仿宋" w:hAnsi="仿宋" w:eastAsia="仿宋"/>
          <w:kern w:val="0"/>
        </w:rPr>
      </w:pPr>
      <w:r>
        <w:rPr>
          <w:rFonts w:hint="eastAsia" w:ascii="仿宋" w:hAnsi="仿宋" w:eastAsia="仿宋"/>
          <w:kern w:val="0"/>
        </w:rPr>
        <w:t>1.信息资源规划：对企业生产经营所需要的信息从采集、处理到开发利用进行全面的规划，研究开展大数据应用。</w:t>
      </w:r>
    </w:p>
    <w:p>
      <w:pPr>
        <w:widowControl/>
        <w:spacing w:line="600" w:lineRule="exact"/>
        <w:ind w:firstLine="600" w:firstLineChars="200"/>
        <w:rPr>
          <w:rFonts w:hint="eastAsia" w:ascii="仿宋" w:hAnsi="仿宋" w:eastAsia="仿宋"/>
          <w:kern w:val="0"/>
        </w:rPr>
      </w:pPr>
    </w:p>
    <w:p>
      <w:pPr>
        <w:widowControl/>
        <w:spacing w:line="600" w:lineRule="exact"/>
        <w:ind w:firstLine="600" w:firstLineChars="200"/>
        <w:rPr>
          <w:rFonts w:hint="eastAsia" w:ascii="仿宋" w:hAnsi="仿宋" w:eastAsia="仿宋"/>
          <w:kern w:val="0"/>
        </w:rPr>
      </w:pPr>
      <w:r>
        <w:rPr>
          <w:rFonts w:hint="eastAsia" w:ascii="仿宋" w:hAnsi="仿宋" w:eastAsia="仿宋"/>
          <w:kern w:val="0"/>
        </w:rPr>
        <w:t>2.信息资源整合：建立全面、广泛的企业信息资源架构，实现信息资源的有效管理和综合利用。</w:t>
      </w:r>
    </w:p>
    <w:p>
      <w:pPr>
        <w:widowControl/>
        <w:spacing w:line="600" w:lineRule="exact"/>
        <w:ind w:firstLine="600" w:firstLineChars="200"/>
        <w:rPr>
          <w:rFonts w:hint="eastAsia" w:ascii="仿宋" w:hAnsi="仿宋" w:eastAsia="仿宋"/>
          <w:kern w:val="0"/>
        </w:rPr>
      </w:pPr>
      <w:r>
        <w:rPr>
          <w:rFonts w:hint="eastAsia" w:ascii="仿宋" w:hAnsi="仿宋" w:eastAsia="仿宋"/>
          <w:kern w:val="0"/>
        </w:rPr>
        <w:t>3. 业务创新研究：理解市场竞争环境以及信息技术发展趋势，运用信息技术开展决策支持和业务创新。</w:t>
      </w:r>
    </w:p>
    <w:p>
      <w:pPr>
        <w:widowControl/>
        <w:spacing w:line="600" w:lineRule="exact"/>
        <w:ind w:firstLine="600" w:firstLineChars="200"/>
        <w:rPr>
          <w:rFonts w:hint="eastAsia" w:ascii="仿宋" w:hAnsi="仿宋" w:eastAsia="仿宋"/>
          <w:kern w:val="0"/>
        </w:rPr>
      </w:pPr>
      <w:r>
        <w:rPr>
          <w:rFonts w:hint="eastAsia" w:ascii="仿宋" w:hAnsi="仿宋" w:eastAsia="仿宋"/>
          <w:kern w:val="0"/>
        </w:rPr>
        <w:t>（二）实施企业信息化战略、规划和技术方案</w:t>
      </w:r>
    </w:p>
    <w:p>
      <w:pPr>
        <w:widowControl/>
        <w:spacing w:line="600" w:lineRule="exact"/>
        <w:ind w:firstLine="600" w:firstLineChars="200"/>
        <w:rPr>
          <w:rFonts w:hint="eastAsia" w:ascii="仿宋" w:hAnsi="仿宋" w:eastAsia="仿宋"/>
          <w:kern w:val="0"/>
        </w:rPr>
      </w:pPr>
      <w:r>
        <w:rPr>
          <w:rFonts w:hint="eastAsia" w:ascii="仿宋" w:hAnsi="仿宋" w:eastAsia="仿宋"/>
          <w:kern w:val="0"/>
        </w:rPr>
        <w:t>1.业务流程再造：运用最新的管理理念和技术手段进行业务流程优化和再造，预见并处理实施中出现的障碍。</w:t>
      </w:r>
    </w:p>
    <w:p>
      <w:pPr>
        <w:widowControl/>
        <w:spacing w:line="600" w:lineRule="exact"/>
        <w:ind w:firstLine="600" w:firstLineChars="200"/>
        <w:rPr>
          <w:rFonts w:hint="eastAsia" w:ascii="仿宋" w:hAnsi="仿宋" w:eastAsia="仿宋"/>
          <w:kern w:val="0"/>
        </w:rPr>
      </w:pPr>
      <w:r>
        <w:rPr>
          <w:rFonts w:hint="eastAsia" w:ascii="仿宋" w:hAnsi="仿宋" w:eastAsia="仿宋"/>
          <w:kern w:val="0"/>
        </w:rPr>
        <w:t>2.项目选型实施：准确理解内部需求，确定选型标准，审批或参与审批项目选型，领导或参与领导重大项目的实施。</w:t>
      </w:r>
    </w:p>
    <w:p>
      <w:pPr>
        <w:widowControl/>
        <w:spacing w:line="600" w:lineRule="exact"/>
        <w:ind w:firstLine="600" w:firstLineChars="200"/>
        <w:rPr>
          <w:rFonts w:hint="eastAsia" w:ascii="仿宋" w:hAnsi="仿宋" w:eastAsia="仿宋"/>
          <w:kern w:val="0"/>
        </w:rPr>
      </w:pPr>
      <w:r>
        <w:rPr>
          <w:rFonts w:hint="eastAsia" w:ascii="仿宋" w:hAnsi="仿宋" w:eastAsia="仿宋"/>
          <w:kern w:val="0"/>
        </w:rPr>
        <w:t>3.信息化教育：开展教育培训，提高企业员工信息素养和技术应用能力，增强全员的信息安全意识。</w:t>
      </w:r>
    </w:p>
    <w:p>
      <w:pPr>
        <w:widowControl/>
        <w:spacing w:line="600" w:lineRule="exact"/>
        <w:ind w:firstLine="600" w:firstLineChars="200"/>
        <w:rPr>
          <w:rFonts w:hint="eastAsia" w:ascii="仿宋" w:hAnsi="仿宋" w:eastAsia="仿宋"/>
          <w:kern w:val="0"/>
        </w:rPr>
      </w:pPr>
      <w:r>
        <w:rPr>
          <w:rFonts w:hint="eastAsia" w:ascii="仿宋" w:hAnsi="仿宋" w:eastAsia="仿宋"/>
          <w:kern w:val="0"/>
        </w:rPr>
        <w:t>（三）开展企业信息化管理与服务</w:t>
      </w:r>
    </w:p>
    <w:p>
      <w:pPr>
        <w:widowControl/>
        <w:spacing w:line="600" w:lineRule="exact"/>
        <w:ind w:firstLine="600" w:firstLineChars="200"/>
        <w:rPr>
          <w:rFonts w:hint="eastAsia" w:ascii="仿宋" w:hAnsi="仿宋" w:eastAsia="仿宋"/>
          <w:kern w:val="0"/>
        </w:rPr>
      </w:pPr>
      <w:r>
        <w:rPr>
          <w:rFonts w:hint="eastAsia" w:ascii="仿宋" w:hAnsi="仿宋" w:eastAsia="仿宋"/>
          <w:kern w:val="0"/>
        </w:rPr>
        <w:t>1.内外部沟通：与企业各部门以及外部组织之间进行沟通，协调各方面资源促成信息共享、应用集成和职能协同。</w:t>
      </w:r>
    </w:p>
    <w:p>
      <w:pPr>
        <w:widowControl/>
        <w:spacing w:line="600" w:lineRule="exact"/>
        <w:ind w:firstLine="600" w:firstLineChars="200"/>
        <w:rPr>
          <w:rFonts w:hint="eastAsia" w:ascii="仿宋" w:hAnsi="仿宋" w:eastAsia="仿宋"/>
          <w:kern w:val="0"/>
        </w:rPr>
      </w:pPr>
      <w:r>
        <w:rPr>
          <w:rFonts w:hint="eastAsia" w:ascii="仿宋" w:hAnsi="仿宋" w:eastAsia="仿宋"/>
          <w:kern w:val="0"/>
        </w:rPr>
        <w:t>2.保障信息安全：建立信息安全保障制度，提升技术条件和设备设施保障水平，提高安全事件处理能力。</w:t>
      </w:r>
    </w:p>
    <w:p>
      <w:pPr>
        <w:widowControl/>
        <w:spacing w:line="600" w:lineRule="exact"/>
        <w:ind w:firstLine="600" w:firstLineChars="200"/>
        <w:rPr>
          <w:rFonts w:hint="eastAsia" w:ascii="仿宋" w:hAnsi="仿宋" w:eastAsia="仿宋"/>
          <w:kern w:val="0"/>
        </w:rPr>
      </w:pPr>
      <w:r>
        <w:rPr>
          <w:rFonts w:hint="eastAsia" w:ascii="仿宋" w:hAnsi="仿宋" w:eastAsia="仿宋"/>
          <w:kern w:val="0"/>
        </w:rPr>
        <w:t>3.人才队伍建设：建立信息化工作团队，在必要时调动外部人力资源，带领团队开展工作，进行人员绩效评价。</w:t>
      </w:r>
    </w:p>
    <w:p>
      <w:pPr>
        <w:widowControl/>
        <w:spacing w:line="600" w:lineRule="exact"/>
        <w:ind w:firstLine="600" w:firstLineChars="200"/>
        <w:rPr>
          <w:rFonts w:hint="eastAsia" w:ascii="黑体" w:hAnsi="黑体" w:eastAsia="黑体" w:cs="黑体"/>
          <w:kern w:val="0"/>
        </w:rPr>
      </w:pPr>
      <w:r>
        <w:rPr>
          <w:rFonts w:hint="eastAsia" w:ascii="黑体" w:hAnsi="黑体" w:eastAsia="黑体" w:cs="黑体"/>
          <w:kern w:val="0"/>
        </w:rPr>
        <w:t>四、企业首席信息官的能力素质要求</w:t>
      </w:r>
    </w:p>
    <w:p>
      <w:pPr>
        <w:widowControl/>
        <w:spacing w:line="600" w:lineRule="exact"/>
        <w:ind w:firstLine="600" w:firstLineChars="200"/>
        <w:rPr>
          <w:rFonts w:hint="eastAsia" w:ascii="仿宋" w:hAnsi="仿宋" w:eastAsia="仿宋"/>
          <w:kern w:val="0"/>
        </w:rPr>
      </w:pPr>
      <w:r>
        <w:rPr>
          <w:rFonts w:hint="eastAsia" w:ascii="仿宋" w:hAnsi="仿宋" w:eastAsia="仿宋"/>
          <w:kern w:val="0"/>
        </w:rPr>
        <w:t>首席信息官应当具备的核心能力和素质包括：</w:t>
      </w:r>
    </w:p>
    <w:p>
      <w:pPr>
        <w:widowControl/>
        <w:spacing w:line="600" w:lineRule="exact"/>
        <w:ind w:firstLine="600" w:firstLineChars="200"/>
        <w:rPr>
          <w:rFonts w:hint="eastAsia" w:ascii="仿宋" w:hAnsi="仿宋" w:eastAsia="仿宋"/>
          <w:kern w:val="0"/>
        </w:rPr>
      </w:pPr>
      <w:r>
        <w:rPr>
          <w:rFonts w:hint="eastAsia" w:ascii="仿宋" w:hAnsi="仿宋" w:eastAsia="仿宋"/>
          <w:kern w:val="0"/>
        </w:rPr>
        <w:t>1.战略思维与规划能力：对信息化工作进行全局的战略规划和布局、配置企业内外部资源、制定发展目标和工作计划的能力。</w:t>
      </w:r>
    </w:p>
    <w:p>
      <w:pPr>
        <w:widowControl/>
        <w:spacing w:line="600" w:lineRule="exact"/>
        <w:ind w:firstLine="600" w:firstLineChars="200"/>
        <w:rPr>
          <w:rFonts w:hint="eastAsia" w:ascii="仿宋" w:hAnsi="仿宋" w:eastAsia="仿宋"/>
          <w:kern w:val="0"/>
        </w:rPr>
      </w:pPr>
      <w:r>
        <w:rPr>
          <w:rFonts w:hint="eastAsia" w:ascii="仿宋" w:hAnsi="仿宋" w:eastAsia="仿宋"/>
          <w:kern w:val="0"/>
        </w:rPr>
        <w:t>2.领导力与执行能力：建立工作团队、指挥和带领团队成员围绕信息化战略目标开展工作、实现信息化发展目标的能力。</w:t>
      </w:r>
    </w:p>
    <w:p>
      <w:pPr>
        <w:widowControl/>
        <w:spacing w:line="600" w:lineRule="exact"/>
        <w:ind w:firstLine="600" w:firstLineChars="200"/>
        <w:rPr>
          <w:rFonts w:hint="eastAsia" w:ascii="仿宋" w:hAnsi="仿宋" w:eastAsia="仿宋"/>
          <w:kern w:val="0"/>
        </w:rPr>
      </w:pPr>
      <w:r>
        <w:rPr>
          <w:rFonts w:hint="eastAsia" w:ascii="仿宋" w:hAnsi="仿宋" w:eastAsia="仿宋"/>
          <w:kern w:val="0"/>
        </w:rPr>
        <w:t>3.信息技术创新应用能力：善于利用最新信息技术、提供具有经济价值和社会价值新思想以推动业务创新的能力。</w:t>
      </w:r>
    </w:p>
    <w:p>
      <w:pPr>
        <w:widowControl/>
        <w:spacing w:line="600" w:lineRule="exact"/>
        <w:ind w:firstLine="600" w:firstLineChars="200"/>
        <w:rPr>
          <w:rFonts w:hint="eastAsia" w:ascii="仿宋" w:hAnsi="仿宋" w:eastAsia="仿宋"/>
          <w:kern w:val="0"/>
        </w:rPr>
      </w:pPr>
      <w:r>
        <w:rPr>
          <w:rFonts w:hint="eastAsia" w:ascii="仿宋" w:hAnsi="仿宋" w:eastAsia="仿宋"/>
          <w:kern w:val="0"/>
        </w:rPr>
        <w:t>4.对行业的深刻理解和对信息技术的洞察力：深刻理解所在行业的业务、了解信息技术发展趋势并对其带来的机遇和风险做出准确判断的能力。</w:t>
      </w:r>
    </w:p>
    <w:p>
      <w:pPr>
        <w:widowControl/>
        <w:spacing w:line="600" w:lineRule="exact"/>
        <w:ind w:firstLine="600" w:firstLineChars="200"/>
        <w:rPr>
          <w:rFonts w:hint="eastAsia" w:ascii="仿宋" w:hAnsi="仿宋" w:eastAsia="仿宋"/>
          <w:kern w:val="0"/>
        </w:rPr>
      </w:pPr>
      <w:r>
        <w:rPr>
          <w:rFonts w:hint="eastAsia" w:ascii="仿宋" w:hAnsi="仿宋" w:eastAsia="仿宋"/>
          <w:kern w:val="0"/>
        </w:rPr>
        <w:t>5.沟通与统筹协调能力：与各方面人士交换意见并获得支持、整合企业内外部资源、协调各方面的关系以促成合作的能力。</w:t>
      </w:r>
    </w:p>
    <w:p>
      <w:pPr>
        <w:widowControl/>
        <w:spacing w:line="600" w:lineRule="exact"/>
        <w:ind w:firstLine="600" w:firstLineChars="200"/>
        <w:rPr>
          <w:rFonts w:hint="eastAsia" w:ascii="黑体" w:hAnsi="黑体" w:eastAsia="黑体" w:cs="黑体"/>
          <w:kern w:val="0"/>
        </w:rPr>
      </w:pPr>
      <w:r>
        <w:rPr>
          <w:rFonts w:hint="eastAsia" w:ascii="黑体" w:hAnsi="黑体" w:eastAsia="黑体" w:cs="黑体"/>
          <w:kern w:val="0"/>
        </w:rPr>
        <w:t>五、首席信息官的聘用和培训</w:t>
      </w:r>
    </w:p>
    <w:p>
      <w:pPr>
        <w:widowControl/>
        <w:spacing w:line="600" w:lineRule="exact"/>
        <w:ind w:firstLine="600" w:firstLineChars="200"/>
        <w:rPr>
          <w:rFonts w:hint="eastAsia" w:ascii="仿宋" w:hAnsi="仿宋" w:eastAsia="仿宋"/>
          <w:kern w:val="0"/>
        </w:rPr>
      </w:pPr>
      <w:r>
        <w:rPr>
          <w:rFonts w:hint="eastAsia" w:ascii="仿宋" w:hAnsi="仿宋" w:eastAsia="仿宋"/>
          <w:kern w:val="0"/>
        </w:rPr>
        <w:t>企业可以采用外部招聘或内部选拔的方式选聘首席信息官。首席信息官的选聘和任用可以参照副职负责人的选聘和任用程序。企业应当按照公开、公平、公正、择优选聘的原则，对应聘人员的专业素质和管理能力进行测评，通过测评后需进行试用，确认其具备在该工作岗位上履行职责的能力。</w:t>
      </w:r>
    </w:p>
    <w:p>
      <w:pPr>
        <w:widowControl/>
        <w:spacing w:line="600" w:lineRule="exact"/>
        <w:ind w:firstLine="600" w:firstLineChars="200"/>
        <w:rPr>
          <w:rFonts w:hint="eastAsia" w:ascii="仿宋" w:hAnsi="仿宋" w:eastAsia="仿宋"/>
          <w:kern w:val="0"/>
        </w:rPr>
      </w:pPr>
      <w:r>
        <w:rPr>
          <w:rFonts w:hint="eastAsia" w:ascii="仿宋" w:hAnsi="仿宋" w:eastAsia="仿宋"/>
          <w:kern w:val="0"/>
        </w:rPr>
        <w:t>企业应当支持首席信息官参加专业培训、加入相关社会组织、参与同行交流。企业应当注重培养首席信息官后备人才。</w:t>
      </w:r>
    </w:p>
    <w:p>
      <w:pPr>
        <w:widowControl/>
        <w:spacing w:line="600" w:lineRule="exact"/>
        <w:ind w:firstLine="600" w:firstLineChars="200"/>
        <w:rPr>
          <w:rFonts w:hint="eastAsia" w:ascii="黑体" w:hAnsi="黑体" w:eastAsia="黑体" w:cs="黑体"/>
          <w:kern w:val="0"/>
        </w:rPr>
      </w:pPr>
      <w:r>
        <w:rPr>
          <w:rFonts w:hint="eastAsia" w:ascii="黑体" w:hAnsi="黑体" w:eastAsia="黑体" w:cs="黑体"/>
          <w:kern w:val="0"/>
        </w:rPr>
        <w:t>六、企业首席信息官的考核和奖惩</w:t>
      </w:r>
    </w:p>
    <w:p>
      <w:pPr>
        <w:widowControl/>
        <w:spacing w:line="600" w:lineRule="exact"/>
        <w:ind w:firstLine="600" w:firstLineChars="200"/>
        <w:rPr>
          <w:rFonts w:hint="eastAsia" w:ascii="仿宋" w:hAnsi="仿宋" w:eastAsia="仿宋"/>
          <w:kern w:val="0"/>
        </w:rPr>
      </w:pPr>
      <w:r>
        <w:rPr>
          <w:rFonts w:hint="eastAsia" w:ascii="仿宋" w:hAnsi="仿宋" w:eastAsia="仿宋"/>
          <w:kern w:val="0"/>
        </w:rPr>
        <w:t>企业应当对首席信息官的工作绩效进行考核。考核结果作为首席信息官续聘、解聘和奖惩的依据。</w:t>
      </w:r>
    </w:p>
    <w:p>
      <w:pPr>
        <w:widowControl/>
        <w:spacing w:line="600" w:lineRule="exact"/>
        <w:ind w:firstLine="600" w:firstLineChars="200"/>
        <w:rPr>
          <w:rFonts w:hint="eastAsia" w:ascii="仿宋" w:hAnsi="仿宋" w:eastAsia="仿宋"/>
          <w:kern w:val="0"/>
        </w:rPr>
      </w:pPr>
      <w:r>
        <w:rPr>
          <w:rFonts w:hint="eastAsia" w:ascii="仿宋" w:hAnsi="仿宋" w:eastAsia="仿宋"/>
          <w:kern w:val="0"/>
        </w:rPr>
        <w:t>首席信息官的考核除可以参照副职负责人的考核标准之外，还应当着重考核其在信息技术应用和信息资源管理方面的工作绩效。考核应当根据实际情况，重点考虑以下四个方面的情况：</w:t>
      </w:r>
    </w:p>
    <w:p>
      <w:pPr>
        <w:widowControl/>
        <w:spacing w:line="600" w:lineRule="exact"/>
        <w:ind w:firstLine="600" w:firstLineChars="200"/>
        <w:rPr>
          <w:rFonts w:hint="eastAsia" w:ascii="仿宋" w:hAnsi="仿宋" w:eastAsia="仿宋"/>
          <w:kern w:val="0"/>
        </w:rPr>
      </w:pPr>
    </w:p>
    <w:p>
      <w:pPr>
        <w:widowControl/>
        <w:spacing w:line="600" w:lineRule="exact"/>
        <w:ind w:firstLine="600" w:firstLineChars="200"/>
        <w:rPr>
          <w:rFonts w:hint="eastAsia" w:ascii="仿宋" w:hAnsi="仿宋" w:eastAsia="仿宋"/>
          <w:kern w:val="0"/>
        </w:rPr>
      </w:pPr>
      <w:r>
        <w:rPr>
          <w:rFonts w:hint="eastAsia" w:ascii="仿宋" w:hAnsi="仿宋" w:eastAsia="仿宋"/>
          <w:kern w:val="0"/>
        </w:rPr>
        <w:t>1.企业信息化战略和制度的科学性、合理性和有效性。</w:t>
      </w:r>
    </w:p>
    <w:p>
      <w:pPr>
        <w:widowControl/>
        <w:spacing w:line="600" w:lineRule="exact"/>
        <w:ind w:firstLine="600" w:firstLineChars="200"/>
        <w:rPr>
          <w:rFonts w:hint="eastAsia" w:ascii="仿宋" w:hAnsi="仿宋" w:eastAsia="仿宋"/>
          <w:kern w:val="0"/>
        </w:rPr>
      </w:pPr>
      <w:r>
        <w:rPr>
          <w:rFonts w:hint="eastAsia" w:ascii="仿宋" w:hAnsi="仿宋" w:eastAsia="仿宋"/>
          <w:kern w:val="0"/>
        </w:rPr>
        <w:t>2.信息技术在支撑业务流程、提高服务管理水平、推动业务创新以及提升企业竞争力等方面发挥的作用。</w:t>
      </w:r>
    </w:p>
    <w:p>
      <w:pPr>
        <w:widowControl/>
        <w:spacing w:line="600" w:lineRule="exact"/>
        <w:ind w:firstLine="600" w:firstLineChars="200"/>
        <w:rPr>
          <w:rFonts w:hint="eastAsia" w:ascii="仿宋" w:hAnsi="仿宋" w:eastAsia="仿宋"/>
          <w:kern w:val="0"/>
        </w:rPr>
      </w:pPr>
      <w:r>
        <w:rPr>
          <w:rFonts w:hint="eastAsia" w:ascii="仿宋" w:hAnsi="仿宋" w:eastAsia="仿宋"/>
          <w:kern w:val="0"/>
        </w:rPr>
        <w:t>3.企业信息化建设的效率与效能，尤其是重大项目的实施情况。</w:t>
      </w:r>
    </w:p>
    <w:p>
      <w:pPr>
        <w:widowControl/>
        <w:spacing w:line="600" w:lineRule="exact"/>
        <w:ind w:firstLine="600" w:firstLineChars="200"/>
        <w:rPr>
          <w:rFonts w:hint="eastAsia" w:ascii="仿宋" w:hAnsi="仿宋" w:eastAsia="仿宋"/>
          <w:kern w:val="0"/>
        </w:rPr>
      </w:pPr>
      <w:r>
        <w:rPr>
          <w:rFonts w:hint="eastAsia" w:ascii="仿宋" w:hAnsi="仿宋" w:eastAsia="仿宋"/>
          <w:kern w:val="0"/>
        </w:rPr>
        <w:t>4.企业信息管理人员队伍建设和人员素质提升情况。</w:t>
      </w:r>
    </w:p>
    <w:p>
      <w:pPr>
        <w:widowControl/>
        <w:spacing w:line="600" w:lineRule="exact"/>
        <w:ind w:firstLine="600" w:firstLineChars="200"/>
        <w:rPr>
          <w:rFonts w:hint="eastAsia" w:ascii="仿宋" w:hAnsi="仿宋" w:eastAsia="仿宋"/>
          <w:kern w:val="0"/>
        </w:rPr>
      </w:pPr>
      <w:r>
        <w:rPr>
          <w:rFonts w:hint="eastAsia" w:ascii="仿宋" w:hAnsi="仿宋" w:eastAsia="仿宋"/>
          <w:kern w:val="0"/>
        </w:rPr>
        <w:t>企业应当依据自身特点和需要，对领导有力、组织科学、工作成效显著的个人予以奖励。对于在使用信息技术推动业务创新方面有突出贡献的人员，企业应当根据业务创新所获得的市场拓展效益来确定奖励额度。</w:t>
      </w:r>
    </w:p>
    <w:p>
      <w:pPr>
        <w:widowControl/>
        <w:spacing w:line="600" w:lineRule="exact"/>
        <w:ind w:firstLine="600" w:firstLineChars="200"/>
        <w:rPr>
          <w:rFonts w:hint="eastAsia" w:ascii="仿宋" w:hAnsi="仿宋" w:eastAsia="仿宋"/>
          <w:kern w:val="0"/>
        </w:rPr>
      </w:pPr>
      <w:r>
        <w:rPr>
          <w:rFonts w:hint="eastAsia" w:ascii="仿宋" w:hAnsi="仿宋" w:eastAsia="仿宋"/>
          <w:kern w:val="0"/>
        </w:rPr>
        <w:t>对于因个人原因不能履行岗位职责或没有达到岗位要求的，企业可视其具体情况依据有关规定采取降薪等措施，或依法解除劳动合同。</w:t>
      </w:r>
    </w:p>
    <w:p>
      <w:pPr>
        <w:widowControl/>
        <w:spacing w:line="600" w:lineRule="exact"/>
        <w:ind w:firstLine="600" w:firstLineChars="200"/>
        <w:rPr>
          <w:rFonts w:hint="eastAsia" w:ascii="黑体" w:hAnsi="黑体" w:eastAsia="黑体" w:cs="黑体"/>
          <w:kern w:val="0"/>
        </w:rPr>
      </w:pPr>
      <w:r>
        <w:rPr>
          <w:rFonts w:hint="eastAsia" w:ascii="黑体" w:hAnsi="黑体" w:eastAsia="黑体" w:cs="黑体"/>
          <w:kern w:val="0"/>
        </w:rPr>
        <w:t>七、其他</w:t>
      </w:r>
    </w:p>
    <w:p>
      <w:pPr>
        <w:widowControl/>
        <w:spacing w:line="600" w:lineRule="exact"/>
        <w:ind w:firstLine="600" w:firstLineChars="200"/>
        <w:rPr>
          <w:rFonts w:hint="eastAsia" w:ascii="仿宋" w:hAnsi="仿宋" w:eastAsia="仿宋"/>
          <w:kern w:val="0"/>
        </w:rPr>
      </w:pPr>
      <w:r>
        <w:rPr>
          <w:rFonts w:hint="eastAsia" w:ascii="仿宋" w:hAnsi="仿宋" w:eastAsia="仿宋"/>
          <w:kern w:val="0"/>
        </w:rPr>
        <w:t>企业对本指南的执行和落实情况，纳入工业和信息化部遴选示范企业的标准。</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楷体_GB2312">
    <w:altName w:val="楷体"/>
    <w:panose1 w:val="00000000000000000000"/>
    <w:charset w:val="86"/>
    <w:family w:val="roma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AB317B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kern w:val="2"/>
      <w:sz w:val="30"/>
      <w:szCs w:val="30"/>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Office_10.1.0.6748_F1E327BC-269C-435d-A152-05C5408002CA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2017-10-10T06:16:49Z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2052-10.1.0.6748</vt:lpwstr>
  </property>
</Properties>
</file>