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sz w:val="44"/>
          <w:szCs w:val="44"/>
        </w:rPr>
      </w:pPr>
      <w:r>
        <w:rPr>
          <w:rFonts w:hint="eastAsia" w:ascii="黑体" w:hAnsi="黑体" w:eastAsia="黑体"/>
          <w:sz w:val="44"/>
          <w:szCs w:val="44"/>
        </w:rPr>
        <w:t>关于调研疫情对软件行业的影响</w:t>
      </w:r>
    </w:p>
    <w:p>
      <w:pPr>
        <w:spacing w:line="360" w:lineRule="auto"/>
        <w:jc w:val="center"/>
        <w:rPr>
          <w:rFonts w:ascii="黑体" w:hAnsi="黑体" w:eastAsia="黑体"/>
          <w:sz w:val="44"/>
          <w:szCs w:val="44"/>
        </w:rPr>
      </w:pPr>
      <w:r>
        <w:rPr>
          <w:rFonts w:hint="eastAsia" w:ascii="黑体" w:hAnsi="黑体" w:eastAsia="黑体"/>
          <w:sz w:val="44"/>
          <w:szCs w:val="44"/>
        </w:rPr>
        <w:t>和对策的函</w:t>
      </w:r>
    </w:p>
    <w:p>
      <w:pPr>
        <w:spacing w:line="360" w:lineRule="auto"/>
        <w:ind w:firstLine="640" w:firstLineChars="200"/>
        <w:rPr>
          <w:rFonts w:ascii="仿宋_GB2312" w:eastAsia="仿宋_GB2312"/>
          <w:sz w:val="32"/>
          <w:szCs w:val="32"/>
        </w:rPr>
      </w:pPr>
    </w:p>
    <w:p>
      <w:pPr>
        <w:rPr>
          <w:rFonts w:hint="eastAsia" w:ascii="黑体" w:hAnsi="黑体" w:eastAsia="黑体"/>
          <w:sz w:val="32"/>
          <w:szCs w:val="32"/>
        </w:rPr>
      </w:pPr>
      <w:r>
        <w:rPr>
          <w:rFonts w:hint="eastAsia" w:ascii="黑体" w:hAnsi="黑体" w:eastAsia="黑体"/>
          <w:sz w:val="32"/>
          <w:szCs w:val="32"/>
        </w:rPr>
        <w:t>各会员单位、软件园区及广大软件</w:t>
      </w:r>
      <w:r>
        <w:rPr>
          <w:rFonts w:hint="eastAsia" w:ascii="黑体" w:hAnsi="黑体" w:eastAsia="黑体"/>
          <w:sz w:val="32"/>
          <w:szCs w:val="32"/>
          <w:lang w:val="en-US" w:eastAsia="zh-CN"/>
        </w:rPr>
        <w:t>信息服务业</w:t>
      </w:r>
      <w:r>
        <w:rPr>
          <w:rFonts w:hint="eastAsia" w:ascii="黑体" w:hAnsi="黑体" w:eastAsia="黑体"/>
          <w:sz w:val="32"/>
          <w:szCs w:val="32"/>
        </w:rPr>
        <w:t>企业：</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向您和坚守在一线积极参与疫情防控阻击战的同志们表示崇高的敬意！</w:t>
      </w:r>
    </w:p>
    <w:p>
      <w:pPr>
        <w:spacing w:line="360" w:lineRule="auto"/>
        <w:ind w:firstLine="640" w:firstLineChars="200"/>
        <w:rPr>
          <w:rFonts w:ascii="仿宋_GB2312" w:eastAsia="仿宋_GB2312"/>
          <w:color w:val="000000"/>
          <w:kern w:val="0"/>
          <w:sz w:val="32"/>
          <w:szCs w:val="32"/>
          <w:lang w:bidi="ar"/>
        </w:rPr>
      </w:pPr>
      <w:r>
        <w:rPr>
          <w:rFonts w:hint="eastAsia" w:ascii="仿宋_GB2312" w:eastAsia="仿宋_GB2312"/>
          <w:color w:val="000000"/>
          <w:kern w:val="0"/>
          <w:sz w:val="32"/>
          <w:szCs w:val="32"/>
          <w:lang w:bidi="ar"/>
        </w:rPr>
        <w:t>新型冠状病毒疫情对软件行业发展带来了严重的冲击和影响，为了更早、更全面的了解疫情对行业的影响，制定相应的应对政策和行动方案，</w:t>
      </w:r>
      <w:r>
        <w:rPr>
          <w:rFonts w:hint="eastAsia" w:ascii="仿宋_GB2312" w:eastAsia="仿宋_GB2312"/>
          <w:color w:val="000000"/>
          <w:kern w:val="0"/>
          <w:sz w:val="32"/>
          <w:szCs w:val="32"/>
          <w:lang w:val="en-US" w:eastAsia="zh-CN" w:bidi="ar"/>
        </w:rPr>
        <w:t>河北省软件与信息服务业协会</w:t>
      </w:r>
      <w:r>
        <w:rPr>
          <w:rFonts w:hint="eastAsia" w:ascii="仿宋_GB2312" w:eastAsia="仿宋_GB2312"/>
          <w:color w:val="000000"/>
          <w:kern w:val="0"/>
          <w:sz w:val="32"/>
          <w:szCs w:val="32"/>
          <w:lang w:bidi="ar"/>
        </w:rPr>
        <w:t>面向全行业进行疫情影响和对策建议调研，</w:t>
      </w:r>
      <w:r>
        <w:rPr>
          <w:rFonts w:hint="eastAsia" w:ascii="仿宋_GB2312" w:eastAsia="仿宋_GB2312"/>
          <w:color w:val="000000"/>
          <w:kern w:val="0"/>
          <w:sz w:val="32"/>
          <w:szCs w:val="32"/>
          <w:lang w:val="en-US" w:eastAsia="zh-CN" w:bidi="ar"/>
        </w:rPr>
        <w:t>相关资料会统一汇总上报至有关部门及中国软件行业协会，</w:t>
      </w:r>
      <w:r>
        <w:rPr>
          <w:rFonts w:hint="eastAsia" w:ascii="仿宋_GB2312" w:eastAsia="仿宋_GB2312"/>
          <w:color w:val="000000"/>
          <w:kern w:val="0"/>
          <w:sz w:val="32"/>
          <w:szCs w:val="32"/>
          <w:lang w:bidi="ar"/>
        </w:rPr>
        <w:t>请予以配合。</w:t>
      </w:r>
    </w:p>
    <w:p>
      <w:pPr>
        <w:spacing w:line="360" w:lineRule="auto"/>
        <w:ind w:firstLine="640" w:firstLineChars="200"/>
        <w:rPr>
          <w:rFonts w:ascii="仿宋_GB2312" w:eastAsia="仿宋_GB2312"/>
          <w:color w:val="000000"/>
          <w:kern w:val="0"/>
          <w:sz w:val="32"/>
          <w:szCs w:val="32"/>
          <w:lang w:bidi="ar"/>
        </w:rPr>
      </w:pPr>
      <w:r>
        <w:rPr>
          <w:rFonts w:hint="eastAsia" w:ascii="仿宋_GB2312" w:eastAsia="仿宋_GB2312"/>
          <w:color w:val="000000"/>
          <w:kern w:val="0"/>
          <w:sz w:val="32"/>
          <w:szCs w:val="32"/>
          <w:lang w:bidi="ar"/>
        </w:rPr>
        <w:t>调研问卷，见附件。</w:t>
      </w:r>
    </w:p>
    <w:p>
      <w:pPr>
        <w:spacing w:line="360" w:lineRule="auto"/>
        <w:ind w:firstLine="640" w:firstLineChars="200"/>
        <w:rPr>
          <w:rFonts w:hint="default" w:ascii="仿宋_GB2312" w:eastAsia="仿宋_GB2312"/>
          <w:color w:val="000000"/>
          <w:kern w:val="0"/>
          <w:sz w:val="32"/>
          <w:szCs w:val="32"/>
          <w:lang w:val="en-US" w:eastAsia="zh-CN" w:bidi="ar"/>
        </w:rPr>
      </w:pPr>
      <w:r>
        <w:rPr>
          <w:rFonts w:hint="eastAsia" w:ascii="仿宋_GB2312" w:eastAsia="仿宋_GB2312"/>
          <w:color w:val="000000"/>
          <w:kern w:val="0"/>
          <w:sz w:val="32"/>
          <w:szCs w:val="32"/>
          <w:lang w:bidi="ar"/>
        </w:rPr>
        <w:t>问卷请于2月</w:t>
      </w:r>
      <w:r>
        <w:rPr>
          <w:rFonts w:hint="eastAsia" w:ascii="仿宋_GB2312" w:eastAsia="仿宋_GB2312"/>
          <w:color w:val="000000"/>
          <w:kern w:val="0"/>
          <w:sz w:val="32"/>
          <w:szCs w:val="32"/>
          <w:lang w:val="en-US" w:eastAsia="zh-CN" w:bidi="ar"/>
        </w:rPr>
        <w:t>12</w:t>
      </w:r>
      <w:r>
        <w:rPr>
          <w:rFonts w:hint="eastAsia" w:ascii="仿宋_GB2312" w:eastAsia="仿宋_GB2312"/>
          <w:color w:val="000000"/>
          <w:kern w:val="0"/>
          <w:sz w:val="32"/>
          <w:szCs w:val="32"/>
          <w:lang w:bidi="ar"/>
        </w:rPr>
        <w:t>日</w:t>
      </w:r>
      <w:r>
        <w:rPr>
          <w:rFonts w:hint="eastAsia" w:ascii="仿宋_GB2312" w:eastAsia="仿宋_GB2312"/>
          <w:color w:val="000000"/>
          <w:kern w:val="0"/>
          <w:sz w:val="32"/>
          <w:szCs w:val="32"/>
          <w:lang w:val="en-US" w:eastAsia="zh-CN" w:bidi="ar"/>
        </w:rPr>
        <w:t>17点</w:t>
      </w:r>
      <w:r>
        <w:rPr>
          <w:rFonts w:hint="eastAsia" w:ascii="仿宋_GB2312" w:eastAsia="仿宋_GB2312"/>
          <w:color w:val="000000"/>
          <w:kern w:val="0"/>
          <w:sz w:val="32"/>
          <w:szCs w:val="32"/>
          <w:lang w:bidi="ar"/>
        </w:rPr>
        <w:t>前反馈回</w:t>
      </w:r>
      <w:r>
        <w:rPr>
          <w:rFonts w:hint="eastAsia" w:ascii="仿宋_GB2312" w:eastAsia="仿宋_GB2312"/>
          <w:color w:val="000000"/>
          <w:kern w:val="0"/>
          <w:sz w:val="32"/>
          <w:szCs w:val="32"/>
          <w:lang w:val="en-US" w:eastAsia="zh-CN" w:bidi="ar"/>
        </w:rPr>
        <w:t>河北省软件与信息服务业协会邮箱。（请注明企业名称+调查问卷）</w:t>
      </w:r>
    </w:p>
    <w:p>
      <w:pPr>
        <w:spacing w:line="360" w:lineRule="auto"/>
        <w:ind w:firstLine="640" w:firstLineChars="200"/>
        <w:rPr>
          <w:rFonts w:ascii="黑体" w:hAnsi="黑体" w:eastAsia="黑体"/>
          <w:color w:val="000000"/>
          <w:kern w:val="0"/>
          <w:sz w:val="32"/>
          <w:szCs w:val="32"/>
          <w:lang w:bidi="ar"/>
        </w:rPr>
      </w:pPr>
      <w:r>
        <w:rPr>
          <w:rFonts w:hint="eastAsia" w:ascii="黑体" w:hAnsi="黑体" w:eastAsia="黑体"/>
          <w:color w:val="000000"/>
          <w:kern w:val="0"/>
          <w:sz w:val="32"/>
          <w:szCs w:val="32"/>
          <w:lang w:bidi="ar"/>
        </w:rPr>
        <w:t>联系人:</w:t>
      </w:r>
    </w:p>
    <w:p>
      <w:pPr>
        <w:spacing w:line="360" w:lineRule="auto"/>
        <w:ind w:firstLine="640" w:firstLineChars="200"/>
        <w:rPr>
          <w:rFonts w:hint="eastAsia" w:ascii="仿宋_GB2312" w:eastAsia="仿宋_GB2312"/>
          <w:color w:val="000000"/>
          <w:kern w:val="0"/>
          <w:sz w:val="32"/>
          <w:szCs w:val="32"/>
          <w:lang w:bidi="ar"/>
        </w:rPr>
      </w:pPr>
      <w:r>
        <w:rPr>
          <w:rFonts w:hint="eastAsia" w:ascii="仿宋_GB2312" w:eastAsia="仿宋_GB2312"/>
          <w:color w:val="000000"/>
          <w:kern w:val="0"/>
          <w:sz w:val="32"/>
          <w:szCs w:val="32"/>
          <w:lang w:val="en-US" w:eastAsia="zh-CN" w:bidi="ar"/>
        </w:rPr>
        <w:t>姚顺义</w:t>
      </w:r>
    </w:p>
    <w:p>
      <w:pPr>
        <w:spacing w:line="360" w:lineRule="auto"/>
        <w:ind w:firstLine="640" w:firstLineChars="200"/>
        <w:rPr>
          <w:rFonts w:hint="default" w:ascii="仿宋_GB2312" w:eastAsia="仿宋_GB2312"/>
          <w:color w:val="000000"/>
          <w:kern w:val="0"/>
          <w:sz w:val="32"/>
          <w:szCs w:val="32"/>
          <w:lang w:val="en-US" w:eastAsia="zh-CN" w:bidi="ar"/>
        </w:rPr>
      </w:pPr>
      <w:r>
        <w:rPr>
          <w:rFonts w:hint="eastAsia" w:ascii="仿宋_GB2312" w:eastAsia="仿宋_GB2312"/>
          <w:color w:val="000000"/>
          <w:kern w:val="0"/>
          <w:sz w:val="32"/>
          <w:szCs w:val="32"/>
          <w:lang w:val="en-US" w:eastAsia="zh-CN" w:bidi="ar"/>
        </w:rPr>
        <w:t>hebeiruanxie@163.com</w:t>
      </w:r>
    </w:p>
    <w:p>
      <w:pPr>
        <w:spacing w:line="360" w:lineRule="auto"/>
        <w:ind w:firstLine="640" w:firstLineChars="200"/>
        <w:rPr>
          <w:rFonts w:hint="eastAsia" w:ascii="仿宋_GB2312" w:eastAsia="仿宋_GB2312"/>
          <w:color w:val="000000"/>
          <w:kern w:val="0"/>
          <w:sz w:val="32"/>
          <w:szCs w:val="32"/>
          <w:lang w:bidi="ar"/>
        </w:rPr>
      </w:pPr>
      <w:r>
        <w:rPr>
          <w:rFonts w:hint="eastAsia" w:ascii="仿宋_GB2312" w:eastAsia="仿宋_GB2312"/>
          <w:color w:val="000000"/>
          <w:kern w:val="0"/>
          <w:sz w:val="32"/>
          <w:szCs w:val="32"/>
          <w:lang w:val="en-US" w:eastAsia="zh-CN" w:bidi="ar"/>
        </w:rPr>
        <w:t>13603116563</w:t>
      </w:r>
      <w:r>
        <w:rPr>
          <w:rFonts w:hint="eastAsia" w:ascii="仿宋_GB2312" w:eastAsia="仿宋_GB2312"/>
          <w:color w:val="000000"/>
          <w:kern w:val="0"/>
          <w:sz w:val="32"/>
          <w:szCs w:val="32"/>
          <w:lang w:bidi="ar"/>
        </w:rPr>
        <w:t>(同微信)</w:t>
      </w:r>
    </w:p>
    <w:p>
      <w:pPr>
        <w:spacing w:line="360" w:lineRule="auto"/>
        <w:ind w:firstLine="640" w:firstLineChars="200"/>
        <w:jc w:val="right"/>
        <w:rPr>
          <w:rFonts w:ascii="仿宋_GB2312" w:eastAsia="仿宋_GB2312"/>
          <w:sz w:val="32"/>
          <w:szCs w:val="32"/>
        </w:rPr>
      </w:pPr>
    </w:p>
    <w:p>
      <w:pPr>
        <w:spacing w:line="360" w:lineRule="auto"/>
        <w:ind w:firstLine="640" w:firstLineChars="200"/>
        <w:jc w:val="right"/>
        <w:rPr>
          <w:rFonts w:hint="default" w:ascii="仿宋_GB2312" w:eastAsia="仿宋_GB2312"/>
          <w:sz w:val="32"/>
          <w:szCs w:val="32"/>
          <w:lang w:val="en-US" w:eastAsia="zh-CN"/>
        </w:rPr>
      </w:pPr>
      <w:r>
        <w:rPr>
          <w:rFonts w:hint="eastAsia" w:ascii="仿宋_GB2312" w:eastAsia="仿宋_GB2312"/>
          <w:sz w:val="32"/>
          <w:szCs w:val="32"/>
          <w:lang w:val="en-US" w:eastAsia="zh-CN"/>
        </w:rPr>
        <w:t>河北省软件与信息服务业协会</w:t>
      </w:r>
    </w:p>
    <w:p>
      <w:pPr>
        <w:spacing w:line="360" w:lineRule="auto"/>
        <w:ind w:firstLine="640" w:firstLineChars="200"/>
        <w:jc w:val="right"/>
        <w:rPr>
          <w:rFonts w:ascii="仿宋_GB2312" w:eastAsia="仿宋_GB2312"/>
          <w:sz w:val="32"/>
          <w:szCs w:val="32"/>
        </w:rPr>
      </w:pPr>
      <w:r>
        <w:rPr>
          <w:rFonts w:hint="eastAsia" w:ascii="仿宋_GB2312" w:eastAsia="仿宋_GB2312"/>
          <w:sz w:val="32"/>
          <w:szCs w:val="32"/>
        </w:rPr>
        <w:t>2020年2月</w:t>
      </w:r>
      <w:r>
        <w:rPr>
          <w:rFonts w:hint="eastAsia" w:ascii="仿宋_GB2312" w:eastAsia="仿宋_GB2312"/>
          <w:sz w:val="32"/>
          <w:szCs w:val="32"/>
          <w:lang w:val="en-US" w:eastAsia="zh-CN"/>
        </w:rPr>
        <w:t>2</w:t>
      </w:r>
      <w:r>
        <w:rPr>
          <w:rFonts w:hint="eastAsia" w:ascii="仿宋_GB2312" w:eastAsia="仿宋_GB2312"/>
          <w:sz w:val="32"/>
          <w:szCs w:val="32"/>
        </w:rPr>
        <w:t>日</w:t>
      </w:r>
    </w:p>
    <w:p>
      <w:pPr>
        <w:spacing w:line="360" w:lineRule="auto"/>
        <w:ind w:firstLine="640" w:firstLineChars="200"/>
        <w:rPr>
          <w:rFonts w:ascii="仿宋_GB2312" w:eastAsia="仿宋_GB2312"/>
          <w:sz w:val="32"/>
          <w:szCs w:val="32"/>
        </w:rPr>
      </w:pPr>
    </w:p>
    <w:p>
      <w:pPr>
        <w:spacing w:line="360" w:lineRule="auto"/>
        <w:ind w:firstLine="640" w:firstLineChars="200"/>
        <w:rPr>
          <w:rFonts w:ascii="仿宋_GB2312" w:eastAsia="仿宋_GB2312"/>
          <w:sz w:val="32"/>
          <w:szCs w:val="32"/>
        </w:rPr>
      </w:pPr>
    </w:p>
    <w:p>
      <w:pPr>
        <w:spacing w:line="360" w:lineRule="auto"/>
        <w:ind w:firstLine="880" w:firstLineChars="200"/>
        <w:jc w:val="center"/>
        <w:rPr>
          <w:rFonts w:ascii="黑体" w:hAnsi="黑体" w:eastAsia="黑体"/>
          <w:color w:val="000000"/>
          <w:kern w:val="0"/>
          <w:sz w:val="44"/>
          <w:szCs w:val="44"/>
          <w:lang w:bidi="ar"/>
        </w:rPr>
      </w:pPr>
      <w:r>
        <w:rPr>
          <w:rFonts w:hint="eastAsia" w:ascii="黑体" w:hAnsi="黑体" w:eastAsia="黑体"/>
          <w:color w:val="000000"/>
          <w:kern w:val="0"/>
          <w:sz w:val="44"/>
          <w:szCs w:val="44"/>
          <w:lang w:bidi="ar"/>
        </w:rPr>
        <w:t>新型冠状病毒疫情对软件行业影响</w:t>
      </w:r>
    </w:p>
    <w:p>
      <w:pPr>
        <w:spacing w:line="360" w:lineRule="auto"/>
        <w:ind w:firstLine="880" w:firstLineChars="200"/>
        <w:jc w:val="center"/>
        <w:rPr>
          <w:rFonts w:ascii="黑体" w:hAnsi="黑体" w:eastAsia="黑体"/>
          <w:sz w:val="44"/>
          <w:szCs w:val="44"/>
        </w:rPr>
      </w:pPr>
      <w:r>
        <w:rPr>
          <w:rFonts w:hint="eastAsia" w:ascii="黑体" w:hAnsi="黑体" w:eastAsia="黑体"/>
          <w:color w:val="000000"/>
          <w:kern w:val="0"/>
          <w:sz w:val="44"/>
          <w:szCs w:val="44"/>
          <w:lang w:bidi="ar"/>
        </w:rPr>
        <w:t>调研问卷</w:t>
      </w:r>
    </w:p>
    <w:p>
      <w:pPr>
        <w:spacing w:line="360" w:lineRule="auto"/>
        <w:ind w:firstLine="640" w:firstLineChars="200"/>
        <w:rPr>
          <w:rFonts w:ascii="黑体" w:hAnsi="黑体" w:eastAsia="黑体"/>
          <w:sz w:val="32"/>
          <w:szCs w:val="32"/>
        </w:rPr>
      </w:pPr>
    </w:p>
    <w:p>
      <w:pPr>
        <w:spacing w:line="360" w:lineRule="auto"/>
        <w:ind w:firstLine="640" w:firstLineChars="200"/>
        <w:rPr>
          <w:rFonts w:ascii="黑体" w:hAnsi="黑体" w:eastAsia="黑体"/>
          <w:sz w:val="32"/>
          <w:szCs w:val="32"/>
        </w:rPr>
      </w:pPr>
      <w:r>
        <w:rPr>
          <w:rFonts w:hint="eastAsia" w:ascii="黑体" w:hAnsi="黑体" w:eastAsia="黑体"/>
          <w:sz w:val="32"/>
          <w:szCs w:val="32"/>
        </w:rPr>
        <w:t>一、单位基本情况</w:t>
      </w:r>
    </w:p>
    <w:tbl>
      <w:tblPr>
        <w:tblStyle w:val="4"/>
        <w:tblW w:w="891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096"/>
        <w:gridCol w:w="945"/>
        <w:gridCol w:w="390"/>
        <w:gridCol w:w="1080"/>
        <w:gridCol w:w="630"/>
        <w:gridCol w:w="1365"/>
        <w:gridCol w:w="945"/>
        <w:gridCol w:w="246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4" w:hRule="atLeast"/>
          <w:jc w:val="center"/>
        </w:trPr>
        <w:tc>
          <w:tcPr>
            <w:tcW w:w="1096" w:type="dxa"/>
            <w:vAlign w:val="center"/>
          </w:tcPr>
          <w:p>
            <w:pPr>
              <w:jc w:val="center"/>
              <w:rPr>
                <w:rFonts w:ascii="宋体"/>
              </w:rPr>
            </w:pPr>
            <w:r>
              <w:rPr>
                <w:rFonts w:ascii="黑体" w:eastAsia="黑体"/>
                <w:spacing w:val="20"/>
                <w:sz w:val="30"/>
                <w:szCs w:val="30"/>
              </w:rPr>
              <w:br w:type="page"/>
            </w:r>
            <w:r>
              <w:rPr>
                <w:rFonts w:ascii="黑体" w:eastAsia="黑体"/>
                <w:spacing w:val="20"/>
                <w:sz w:val="30"/>
                <w:szCs w:val="30"/>
              </w:rPr>
              <w:br w:type="page"/>
            </w:r>
            <w:r>
              <w:rPr>
                <w:rFonts w:ascii="黑体" w:eastAsia="黑体"/>
                <w:spacing w:val="20"/>
              </w:rPr>
              <w:br w:type="page"/>
            </w:r>
            <w:r>
              <w:rPr>
                <w:rFonts w:ascii="黑体" w:eastAsia="黑体"/>
              </w:rPr>
              <w:br w:type="page"/>
            </w:r>
            <w:r>
              <w:rPr>
                <w:rFonts w:ascii="黑体" w:eastAsia="黑体"/>
              </w:rPr>
              <w:br w:type="page"/>
            </w:r>
            <w:r>
              <w:rPr>
                <w:rFonts w:hint="eastAsia" w:ascii="宋体"/>
              </w:rPr>
              <w:t>单位名称</w:t>
            </w:r>
          </w:p>
        </w:tc>
        <w:tc>
          <w:tcPr>
            <w:tcW w:w="7820" w:type="dxa"/>
            <w:gridSpan w:val="7"/>
            <w:vAlign w:val="center"/>
          </w:tcPr>
          <w:p>
            <w:pPr>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00" w:hRule="atLeast"/>
          <w:jc w:val="center"/>
        </w:trPr>
        <w:tc>
          <w:tcPr>
            <w:tcW w:w="1096" w:type="dxa"/>
            <w:vAlign w:val="center"/>
          </w:tcPr>
          <w:p>
            <w:pPr>
              <w:jc w:val="center"/>
              <w:rPr>
                <w:rFonts w:ascii="宋体"/>
              </w:rPr>
            </w:pPr>
            <w:r>
              <w:rPr>
                <w:rFonts w:hint="eastAsia" w:ascii="宋体"/>
              </w:rPr>
              <w:t>地</w:t>
            </w:r>
            <w:r>
              <w:rPr>
                <w:rFonts w:ascii="宋体"/>
              </w:rPr>
              <w:t xml:space="preserve">   </w:t>
            </w:r>
            <w:r>
              <w:rPr>
                <w:rFonts w:hint="eastAsia" w:ascii="宋体"/>
              </w:rPr>
              <w:t>址</w:t>
            </w:r>
          </w:p>
        </w:tc>
        <w:tc>
          <w:tcPr>
            <w:tcW w:w="4410" w:type="dxa"/>
            <w:gridSpan w:val="5"/>
            <w:vAlign w:val="center"/>
          </w:tcPr>
          <w:p>
            <w:pPr>
              <w:jc w:val="center"/>
              <w:rPr>
                <w:rFonts w:ascii="宋体"/>
              </w:rPr>
            </w:pPr>
          </w:p>
        </w:tc>
        <w:tc>
          <w:tcPr>
            <w:tcW w:w="945" w:type="dxa"/>
            <w:vAlign w:val="center"/>
          </w:tcPr>
          <w:p>
            <w:pPr>
              <w:jc w:val="center"/>
              <w:rPr>
                <w:rFonts w:ascii="宋体"/>
              </w:rPr>
            </w:pPr>
            <w:r>
              <w:rPr>
                <w:rFonts w:hint="eastAsia" w:ascii="宋体"/>
              </w:rPr>
              <w:t>邮编</w:t>
            </w:r>
          </w:p>
        </w:tc>
        <w:tc>
          <w:tcPr>
            <w:tcW w:w="2465" w:type="dxa"/>
            <w:vAlign w:val="center"/>
          </w:tcPr>
          <w:p>
            <w:pPr>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00" w:hRule="atLeast"/>
          <w:jc w:val="center"/>
        </w:trPr>
        <w:tc>
          <w:tcPr>
            <w:tcW w:w="1096" w:type="dxa"/>
            <w:vAlign w:val="center"/>
          </w:tcPr>
          <w:p>
            <w:pPr>
              <w:jc w:val="center"/>
              <w:rPr>
                <w:rFonts w:ascii="宋体"/>
              </w:rPr>
            </w:pPr>
            <w:r>
              <w:rPr>
                <w:rFonts w:hint="eastAsia" w:ascii="宋体"/>
              </w:rPr>
              <w:t>法人代表</w:t>
            </w:r>
          </w:p>
        </w:tc>
        <w:tc>
          <w:tcPr>
            <w:tcW w:w="1335" w:type="dxa"/>
            <w:gridSpan w:val="2"/>
            <w:vAlign w:val="center"/>
          </w:tcPr>
          <w:p>
            <w:pPr>
              <w:jc w:val="left"/>
              <w:rPr>
                <w:rFonts w:ascii="宋体"/>
              </w:rPr>
            </w:pPr>
          </w:p>
        </w:tc>
        <w:tc>
          <w:tcPr>
            <w:tcW w:w="1080" w:type="dxa"/>
            <w:vAlign w:val="center"/>
          </w:tcPr>
          <w:p>
            <w:pPr>
              <w:jc w:val="center"/>
              <w:rPr>
                <w:rFonts w:ascii="宋体"/>
              </w:rPr>
            </w:pPr>
            <w:r>
              <w:rPr>
                <w:rFonts w:hint="eastAsia" w:ascii="宋体"/>
              </w:rPr>
              <w:t>电话</w:t>
            </w:r>
          </w:p>
        </w:tc>
        <w:tc>
          <w:tcPr>
            <w:tcW w:w="1995" w:type="dxa"/>
            <w:gridSpan w:val="2"/>
            <w:vAlign w:val="center"/>
          </w:tcPr>
          <w:p>
            <w:pPr>
              <w:jc w:val="left"/>
              <w:rPr>
                <w:rFonts w:ascii="宋体"/>
              </w:rPr>
            </w:pPr>
            <w:r>
              <w:rPr>
                <w:rFonts w:ascii="宋体"/>
              </w:rPr>
              <w:t xml:space="preserve"> </w:t>
            </w:r>
          </w:p>
        </w:tc>
        <w:tc>
          <w:tcPr>
            <w:tcW w:w="945" w:type="dxa"/>
            <w:vAlign w:val="center"/>
          </w:tcPr>
          <w:p>
            <w:pPr>
              <w:jc w:val="center"/>
              <w:rPr>
                <w:rFonts w:ascii="宋体"/>
              </w:rPr>
            </w:pPr>
            <w:r>
              <w:rPr>
                <w:rFonts w:hint="eastAsia" w:ascii="宋体"/>
              </w:rPr>
              <w:t>传真</w:t>
            </w:r>
          </w:p>
        </w:tc>
        <w:tc>
          <w:tcPr>
            <w:tcW w:w="2465" w:type="dxa"/>
            <w:vAlign w:val="center"/>
          </w:tcPr>
          <w:p>
            <w:pPr>
              <w:jc w:val="left"/>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00" w:hRule="atLeast"/>
          <w:jc w:val="center"/>
        </w:trPr>
        <w:tc>
          <w:tcPr>
            <w:tcW w:w="1096" w:type="dxa"/>
            <w:vAlign w:val="center"/>
          </w:tcPr>
          <w:p>
            <w:pPr>
              <w:jc w:val="center"/>
              <w:rPr>
                <w:rFonts w:ascii="宋体"/>
              </w:rPr>
            </w:pPr>
            <w:r>
              <w:rPr>
                <w:rFonts w:hint="eastAsia" w:ascii="宋体"/>
              </w:rPr>
              <w:t>联 系 人</w:t>
            </w:r>
          </w:p>
        </w:tc>
        <w:tc>
          <w:tcPr>
            <w:tcW w:w="1335" w:type="dxa"/>
            <w:gridSpan w:val="2"/>
            <w:vAlign w:val="center"/>
          </w:tcPr>
          <w:p>
            <w:pPr>
              <w:jc w:val="center"/>
              <w:rPr>
                <w:rFonts w:ascii="宋体"/>
              </w:rPr>
            </w:pPr>
          </w:p>
        </w:tc>
        <w:tc>
          <w:tcPr>
            <w:tcW w:w="1080" w:type="dxa"/>
            <w:vAlign w:val="center"/>
          </w:tcPr>
          <w:p>
            <w:pPr>
              <w:jc w:val="center"/>
              <w:rPr>
                <w:rFonts w:ascii="宋体"/>
              </w:rPr>
            </w:pPr>
            <w:r>
              <w:rPr>
                <w:rFonts w:hint="eastAsia" w:ascii="宋体"/>
              </w:rPr>
              <w:t>电话</w:t>
            </w:r>
          </w:p>
        </w:tc>
        <w:tc>
          <w:tcPr>
            <w:tcW w:w="1995" w:type="dxa"/>
            <w:gridSpan w:val="2"/>
            <w:vAlign w:val="center"/>
          </w:tcPr>
          <w:p>
            <w:pPr>
              <w:jc w:val="left"/>
              <w:rPr>
                <w:rFonts w:ascii="宋体"/>
              </w:rPr>
            </w:pPr>
          </w:p>
        </w:tc>
        <w:tc>
          <w:tcPr>
            <w:tcW w:w="945" w:type="dxa"/>
            <w:vAlign w:val="center"/>
          </w:tcPr>
          <w:p>
            <w:pPr>
              <w:jc w:val="center"/>
              <w:rPr>
                <w:rFonts w:ascii="宋体"/>
              </w:rPr>
            </w:pPr>
            <w:r>
              <w:rPr>
                <w:rFonts w:ascii="宋体"/>
              </w:rPr>
              <w:t>E-mail</w:t>
            </w:r>
          </w:p>
        </w:tc>
        <w:tc>
          <w:tcPr>
            <w:tcW w:w="2465" w:type="dxa"/>
            <w:vAlign w:val="center"/>
          </w:tcPr>
          <w:p>
            <w:pPr>
              <w:jc w:val="left"/>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0" w:hRule="atLeast"/>
          <w:jc w:val="center"/>
        </w:trPr>
        <w:tc>
          <w:tcPr>
            <w:tcW w:w="2431" w:type="dxa"/>
            <w:gridSpan w:val="3"/>
            <w:vAlign w:val="center"/>
          </w:tcPr>
          <w:p>
            <w:pPr>
              <w:pStyle w:val="9"/>
            </w:pPr>
            <w:r>
              <w:rPr>
                <w:rFonts w:hint="eastAsia"/>
              </w:rPr>
              <w:t>职工总数（人）</w:t>
            </w:r>
          </w:p>
        </w:tc>
        <w:tc>
          <w:tcPr>
            <w:tcW w:w="6485" w:type="dxa"/>
            <w:gridSpan w:val="5"/>
            <w:vAlign w:val="center"/>
          </w:tcPr>
          <w:p>
            <w:pPr>
              <w:snapToGrid w:val="0"/>
              <w:spacing w:line="360" w:lineRule="auto"/>
              <w:jc w:val="left"/>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00" w:hRule="atLeast"/>
          <w:jc w:val="center"/>
        </w:trPr>
        <w:tc>
          <w:tcPr>
            <w:tcW w:w="2041" w:type="dxa"/>
            <w:gridSpan w:val="2"/>
            <w:vAlign w:val="center"/>
          </w:tcPr>
          <w:p>
            <w:r>
              <w:rPr>
                <w:rFonts w:hint="eastAsia"/>
              </w:rPr>
              <w:t>企业注册资本（万元）</w:t>
            </w:r>
          </w:p>
        </w:tc>
        <w:tc>
          <w:tcPr>
            <w:tcW w:w="6875" w:type="dxa"/>
            <w:gridSpan w:val="6"/>
          </w:tcPr>
          <w:p>
            <w:pPr>
              <w:ind w:left="420"/>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99" w:hRule="atLeast"/>
          <w:jc w:val="center"/>
        </w:trPr>
        <w:tc>
          <w:tcPr>
            <w:tcW w:w="2041" w:type="dxa"/>
            <w:gridSpan w:val="2"/>
            <w:vMerge w:val="restart"/>
            <w:vAlign w:val="center"/>
          </w:tcPr>
          <w:p>
            <w:pPr>
              <w:jc w:val="center"/>
              <w:rPr>
                <w:rFonts w:ascii="宋体"/>
              </w:rPr>
            </w:pPr>
            <w:r>
              <w:rPr>
                <w:rFonts w:hint="eastAsia" w:ascii="宋体"/>
              </w:rPr>
              <w:t>企业上年财务状况</w:t>
            </w:r>
          </w:p>
          <w:p>
            <w:pPr>
              <w:jc w:val="center"/>
              <w:rPr>
                <w:rFonts w:hint="eastAsia" w:ascii="宋体"/>
              </w:rPr>
            </w:pPr>
            <w:r>
              <w:rPr>
                <w:rFonts w:hint="eastAsia" w:ascii="宋体"/>
              </w:rPr>
              <w:t>（201</w:t>
            </w:r>
            <w:r>
              <w:rPr>
                <w:rFonts w:ascii="宋体"/>
              </w:rPr>
              <w:t>9</w:t>
            </w:r>
            <w:r>
              <w:rPr>
                <w:rFonts w:hint="eastAsia" w:ascii="宋体"/>
              </w:rPr>
              <w:t>年）</w:t>
            </w:r>
          </w:p>
        </w:tc>
        <w:tc>
          <w:tcPr>
            <w:tcW w:w="2100" w:type="dxa"/>
            <w:gridSpan w:val="3"/>
          </w:tcPr>
          <w:p>
            <w:pPr>
              <w:jc w:val="left"/>
              <w:rPr>
                <w:rFonts w:ascii="宋体"/>
              </w:rPr>
            </w:pPr>
            <w:r>
              <w:rPr>
                <w:rFonts w:hint="eastAsia" w:ascii="宋体"/>
              </w:rPr>
              <w:t>总产值</w:t>
            </w:r>
          </w:p>
          <w:p>
            <w:pPr>
              <w:jc w:val="left"/>
              <w:rPr>
                <w:rFonts w:ascii="宋体"/>
              </w:rPr>
            </w:pPr>
            <w:r>
              <w:rPr>
                <w:rFonts w:ascii="宋体"/>
              </w:rPr>
              <w:t xml:space="preserve">         </w:t>
            </w:r>
            <w:r>
              <w:rPr>
                <w:rFonts w:hint="eastAsia" w:ascii="宋体"/>
              </w:rPr>
              <w:t>（万元）</w:t>
            </w:r>
          </w:p>
        </w:tc>
        <w:tc>
          <w:tcPr>
            <w:tcW w:w="2310" w:type="dxa"/>
            <w:gridSpan w:val="2"/>
          </w:tcPr>
          <w:p>
            <w:pPr>
              <w:jc w:val="left"/>
              <w:rPr>
                <w:rFonts w:ascii="宋体"/>
              </w:rPr>
            </w:pPr>
            <w:r>
              <w:rPr>
                <w:rFonts w:hint="eastAsia" w:ascii="宋体"/>
              </w:rPr>
              <w:t>销售收入</w:t>
            </w:r>
          </w:p>
          <w:p>
            <w:pPr>
              <w:jc w:val="left"/>
              <w:rPr>
                <w:rFonts w:ascii="宋体"/>
              </w:rPr>
            </w:pPr>
            <w:r>
              <w:rPr>
                <w:rFonts w:ascii="宋体"/>
              </w:rPr>
              <w:t xml:space="preserve">            </w:t>
            </w:r>
            <w:r>
              <w:rPr>
                <w:rFonts w:hint="eastAsia" w:ascii="宋体"/>
              </w:rPr>
              <w:t>（万元）</w:t>
            </w:r>
          </w:p>
        </w:tc>
        <w:tc>
          <w:tcPr>
            <w:tcW w:w="2465" w:type="dxa"/>
          </w:tcPr>
          <w:p>
            <w:pPr>
              <w:jc w:val="left"/>
              <w:rPr>
                <w:rFonts w:ascii="宋体"/>
              </w:rPr>
            </w:pPr>
            <w:r>
              <w:rPr>
                <w:rFonts w:hint="eastAsia" w:ascii="宋体"/>
              </w:rPr>
              <w:t>出口创汇</w:t>
            </w:r>
          </w:p>
          <w:p>
            <w:pPr>
              <w:jc w:val="left"/>
              <w:rPr>
                <w:rFonts w:ascii="宋体"/>
              </w:rPr>
            </w:pPr>
            <w:r>
              <w:rPr>
                <w:rFonts w:ascii="宋体"/>
              </w:rPr>
              <w:t xml:space="preserve">            </w:t>
            </w:r>
            <w:r>
              <w:rPr>
                <w:rFonts w:hint="eastAsia" w:ascii="宋体"/>
              </w:rPr>
              <w:t>（万美元）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40" w:hRule="atLeast"/>
          <w:jc w:val="center"/>
        </w:trPr>
        <w:tc>
          <w:tcPr>
            <w:tcW w:w="2041" w:type="dxa"/>
            <w:gridSpan w:val="2"/>
            <w:vMerge w:val="continue"/>
            <w:vAlign w:val="center"/>
          </w:tcPr>
          <w:p>
            <w:pPr>
              <w:widowControl/>
              <w:jc w:val="left"/>
              <w:rPr>
                <w:rFonts w:ascii="宋体"/>
              </w:rPr>
            </w:pPr>
          </w:p>
        </w:tc>
        <w:tc>
          <w:tcPr>
            <w:tcW w:w="2100" w:type="dxa"/>
            <w:gridSpan w:val="3"/>
          </w:tcPr>
          <w:p>
            <w:pPr>
              <w:jc w:val="left"/>
              <w:rPr>
                <w:rFonts w:ascii="宋体"/>
              </w:rPr>
            </w:pPr>
            <w:r>
              <w:rPr>
                <w:rFonts w:hint="eastAsia" w:ascii="宋体"/>
              </w:rPr>
              <w:t>交税总额</w:t>
            </w:r>
          </w:p>
          <w:p>
            <w:pPr>
              <w:jc w:val="left"/>
              <w:rPr>
                <w:rFonts w:ascii="宋体"/>
              </w:rPr>
            </w:pPr>
            <w:r>
              <w:rPr>
                <w:rFonts w:ascii="宋体"/>
              </w:rPr>
              <w:t xml:space="preserve">         </w:t>
            </w:r>
            <w:r>
              <w:rPr>
                <w:rFonts w:hint="eastAsia" w:ascii="宋体"/>
              </w:rPr>
              <w:t>（万元）</w:t>
            </w:r>
          </w:p>
        </w:tc>
        <w:tc>
          <w:tcPr>
            <w:tcW w:w="2310" w:type="dxa"/>
            <w:gridSpan w:val="2"/>
          </w:tcPr>
          <w:p>
            <w:pPr>
              <w:jc w:val="left"/>
              <w:rPr>
                <w:rFonts w:ascii="宋体"/>
              </w:rPr>
            </w:pPr>
            <w:r>
              <w:rPr>
                <w:rFonts w:hint="eastAsia" w:ascii="宋体"/>
              </w:rPr>
              <w:t>税后利润</w:t>
            </w:r>
          </w:p>
          <w:p>
            <w:pPr>
              <w:jc w:val="left"/>
              <w:rPr>
                <w:rFonts w:ascii="宋体"/>
              </w:rPr>
            </w:pPr>
            <w:r>
              <w:rPr>
                <w:rFonts w:ascii="宋体"/>
              </w:rPr>
              <w:t xml:space="preserve">            </w:t>
            </w:r>
            <w:r>
              <w:rPr>
                <w:rFonts w:hint="eastAsia" w:ascii="宋体"/>
              </w:rPr>
              <w:t>（万元）</w:t>
            </w:r>
          </w:p>
        </w:tc>
        <w:tc>
          <w:tcPr>
            <w:tcW w:w="2465" w:type="dxa"/>
          </w:tcPr>
          <w:p>
            <w:pPr>
              <w:jc w:val="left"/>
              <w:rPr>
                <w:rFonts w:ascii="宋体"/>
              </w:rPr>
            </w:pPr>
            <w:r>
              <w:rPr>
                <w:rFonts w:hint="eastAsia" w:ascii="宋体"/>
              </w:rPr>
              <w:t>经营成本</w:t>
            </w:r>
          </w:p>
          <w:p>
            <w:pPr>
              <w:jc w:val="right"/>
              <w:rPr>
                <w:rFonts w:hint="eastAsia" w:ascii="宋体"/>
              </w:rPr>
            </w:pPr>
            <w:r>
              <w:rPr>
                <w:rFonts w:hint="eastAsia" w:ascii="宋体"/>
              </w:rPr>
              <w:t>（万元）</w:t>
            </w:r>
          </w:p>
        </w:tc>
      </w:tr>
    </w:tbl>
    <w:p>
      <w:pPr>
        <w:spacing w:line="360" w:lineRule="auto"/>
        <w:ind w:firstLine="422" w:firstLineChars="200"/>
        <w:rPr>
          <w:rFonts w:hint="eastAsia" w:ascii="楷体" w:hAnsi="楷体" w:eastAsia="楷体"/>
          <w:b/>
          <w:bCs/>
          <w:szCs w:val="21"/>
        </w:rPr>
      </w:pPr>
      <w:r>
        <w:rPr>
          <w:rFonts w:hint="eastAsia" w:ascii="楷体" w:hAnsi="楷体" w:eastAsia="楷体"/>
          <w:b/>
          <w:bCs/>
          <w:szCs w:val="21"/>
        </w:rPr>
        <w:t>注：企业提供信息仅用于行业调研使用，不会透露给第三方，如涉及上市企业未披露信息请予以说明，可以使用概数。</w:t>
      </w:r>
    </w:p>
    <w:p>
      <w:pPr>
        <w:spacing w:line="360" w:lineRule="auto"/>
        <w:ind w:firstLine="640" w:firstLineChars="200"/>
        <w:rPr>
          <w:rFonts w:ascii="黑体" w:hAnsi="黑体" w:eastAsia="黑体"/>
          <w:sz w:val="32"/>
          <w:szCs w:val="32"/>
        </w:rPr>
      </w:pPr>
      <w:r>
        <w:rPr>
          <w:rFonts w:hint="eastAsia" w:ascii="黑体" w:hAnsi="黑体" w:eastAsia="黑体"/>
          <w:sz w:val="32"/>
          <w:szCs w:val="32"/>
        </w:rPr>
        <w:t>二、问题</w:t>
      </w:r>
    </w:p>
    <w:p>
      <w:pPr>
        <w:spacing w:line="360" w:lineRule="auto"/>
        <w:ind w:firstLine="640" w:firstLineChars="200"/>
        <w:rPr>
          <w:rFonts w:ascii="仿宋_GB2312" w:eastAsia="仿宋_GB2312"/>
          <w:sz w:val="32"/>
          <w:szCs w:val="32"/>
        </w:rPr>
      </w:pPr>
      <w:r>
        <w:rPr>
          <w:rFonts w:hint="eastAsia" w:ascii="仿宋_GB2312" w:eastAsia="仿宋_GB2312"/>
          <w:sz w:val="32"/>
          <w:szCs w:val="32"/>
        </w:rPr>
        <w:t>1.疫情对本单位的影响现在表现哪些方面？从长远来看会有哪些方面？</w:t>
      </w:r>
    </w:p>
    <w:p>
      <w:pPr>
        <w:spacing w:line="360" w:lineRule="auto"/>
        <w:ind w:firstLine="640" w:firstLineChars="200"/>
        <w:rPr>
          <w:rFonts w:ascii="仿宋_GB2312" w:eastAsia="仿宋_GB2312"/>
          <w:sz w:val="32"/>
          <w:szCs w:val="32"/>
        </w:rPr>
      </w:pPr>
      <w:r>
        <w:rPr>
          <w:rFonts w:hint="eastAsia" w:ascii="仿宋_GB2312" w:eastAsia="仿宋_GB2312"/>
          <w:sz w:val="32"/>
          <w:szCs w:val="32"/>
        </w:rPr>
        <w:t>2.对2020年度的产值预计将会产生何种影响？</w:t>
      </w:r>
    </w:p>
    <w:p>
      <w:pPr>
        <w:spacing w:line="360" w:lineRule="auto"/>
        <w:ind w:firstLine="640" w:firstLineChars="200"/>
        <w:rPr>
          <w:rFonts w:ascii="仿宋_GB2312" w:eastAsia="仿宋_GB2312"/>
          <w:sz w:val="32"/>
          <w:szCs w:val="32"/>
        </w:rPr>
      </w:pPr>
      <w:r>
        <w:rPr>
          <w:rFonts w:hint="eastAsia" w:ascii="仿宋_GB2312" w:eastAsia="仿宋_GB2312"/>
          <w:sz w:val="32"/>
          <w:szCs w:val="32"/>
        </w:rPr>
        <w:t>3.对软件产业（技术创新）的影响表现在哪里？</w:t>
      </w:r>
    </w:p>
    <w:p>
      <w:pPr>
        <w:spacing w:line="360" w:lineRule="auto"/>
        <w:ind w:firstLine="640" w:firstLineChars="200"/>
        <w:rPr>
          <w:rFonts w:ascii="仿宋_GB2312" w:eastAsia="仿宋_GB2312"/>
          <w:sz w:val="32"/>
          <w:szCs w:val="32"/>
        </w:rPr>
      </w:pPr>
      <w:r>
        <w:rPr>
          <w:rFonts w:hint="eastAsia" w:ascii="仿宋_GB2312" w:eastAsia="仿宋_GB2312"/>
          <w:sz w:val="32"/>
          <w:szCs w:val="32"/>
        </w:rPr>
        <w:t>4.从贵公司的角度分析，认为对我国软件产业的冲击有多大？</w:t>
      </w:r>
    </w:p>
    <w:p>
      <w:pPr>
        <w:spacing w:line="360" w:lineRule="auto"/>
        <w:ind w:firstLine="640" w:firstLineChars="200"/>
        <w:rPr>
          <w:rFonts w:ascii="仿宋_GB2312" w:eastAsia="仿宋_GB2312"/>
          <w:sz w:val="32"/>
          <w:szCs w:val="32"/>
        </w:rPr>
      </w:pPr>
      <w:r>
        <w:rPr>
          <w:rFonts w:hint="eastAsia" w:ascii="仿宋_GB2312" w:eastAsia="仿宋_GB2312"/>
          <w:sz w:val="32"/>
          <w:szCs w:val="32"/>
        </w:rPr>
        <w:t>5.疫情是否也会带来新的机遇？有那些？</w:t>
      </w:r>
    </w:p>
    <w:p>
      <w:pPr>
        <w:spacing w:line="360" w:lineRule="auto"/>
        <w:ind w:firstLine="640" w:firstLineChars="200"/>
        <w:rPr>
          <w:rFonts w:ascii="仿宋_GB2312" w:eastAsia="仿宋_GB2312"/>
          <w:sz w:val="32"/>
          <w:szCs w:val="32"/>
        </w:rPr>
      </w:pPr>
      <w:r>
        <w:rPr>
          <w:rFonts w:hint="eastAsia" w:ascii="仿宋_GB2312" w:eastAsia="仿宋_GB2312"/>
          <w:sz w:val="32"/>
          <w:szCs w:val="32"/>
        </w:rPr>
        <w:t>6.对我国软件产业国际竞争能力会带来哪些影响？</w:t>
      </w:r>
    </w:p>
    <w:p>
      <w:pPr>
        <w:spacing w:line="360" w:lineRule="auto"/>
        <w:ind w:firstLine="640" w:firstLineChars="200"/>
        <w:rPr>
          <w:rFonts w:ascii="仿宋_GB2312" w:eastAsia="仿宋_GB2312"/>
          <w:sz w:val="32"/>
          <w:szCs w:val="32"/>
        </w:rPr>
      </w:pPr>
      <w:r>
        <w:rPr>
          <w:rFonts w:hint="eastAsia" w:ascii="仿宋_GB2312" w:eastAsia="仿宋_GB2312"/>
          <w:sz w:val="32"/>
          <w:szCs w:val="32"/>
        </w:rPr>
        <w:t>7.贵公司需要政府出台什么样的政策来支持软件产业？</w:t>
      </w:r>
    </w:p>
    <w:p>
      <w:pPr>
        <w:spacing w:line="360" w:lineRule="auto"/>
        <w:ind w:firstLine="640" w:firstLineChars="200"/>
        <w:rPr>
          <w:rFonts w:ascii="仿宋_GB2312" w:eastAsia="仿宋_GB2312"/>
          <w:sz w:val="32"/>
          <w:szCs w:val="32"/>
        </w:rPr>
      </w:pPr>
      <w:r>
        <w:rPr>
          <w:rFonts w:hint="eastAsia" w:ascii="仿宋_GB2312" w:eastAsia="仿宋_GB2312"/>
          <w:sz w:val="32"/>
          <w:szCs w:val="32"/>
        </w:rPr>
        <w:t>8.贵公司需要行业协会如何支持软件行业的发展?</w:t>
      </w:r>
    </w:p>
    <w:p>
      <w:pPr>
        <w:spacing w:line="360" w:lineRule="auto"/>
        <w:ind w:firstLine="640" w:firstLineChars="200"/>
        <w:rPr>
          <w:rFonts w:hint="eastAsia" w:ascii="仿宋_GB2312" w:eastAsia="仿宋_GB2312"/>
          <w:sz w:val="32"/>
          <w:szCs w:val="32"/>
        </w:rPr>
      </w:pPr>
      <w:r>
        <w:rPr>
          <w:rFonts w:hint="eastAsia" w:ascii="仿宋_GB2312" w:eastAsia="仿宋_GB2312"/>
          <w:sz w:val="32"/>
          <w:szCs w:val="32"/>
        </w:rPr>
        <w:t>9.贵公司的综合建议?</w:t>
      </w:r>
    </w:p>
    <w:p>
      <w:pPr>
        <w:spacing w:line="360" w:lineRule="auto"/>
        <w:ind w:firstLine="640" w:firstLineChars="200"/>
        <w:rPr>
          <w:rFonts w:hint="default" w:ascii="仿宋_GB2312" w:eastAsia="仿宋_GB2312"/>
          <w:sz w:val="32"/>
          <w:szCs w:val="32"/>
          <w:lang w:val="en-US" w:eastAsia="zh-CN"/>
        </w:rPr>
      </w:pPr>
    </w:p>
    <w:p>
      <w:pPr>
        <w:spacing w:line="360" w:lineRule="auto"/>
        <w:ind w:firstLine="640" w:firstLineChars="200"/>
        <w:rPr>
          <w:rFonts w:ascii="仿宋_GB2312" w:eastAsia="仿宋_GB2312"/>
          <w:sz w:val="32"/>
          <w:szCs w:val="32"/>
        </w:rPr>
      </w:pPr>
    </w:p>
    <w:p>
      <w:pPr>
        <w:spacing w:line="360" w:lineRule="auto"/>
        <w:ind w:firstLine="640" w:firstLineChars="200"/>
        <w:rPr>
          <w:rFonts w:ascii="仿宋_GB2312" w:eastAsia="仿宋_GB2312"/>
          <w:sz w:val="32"/>
          <w:szCs w:val="32"/>
        </w:rPr>
      </w:pPr>
      <w:r>
        <w:rPr>
          <w:rFonts w:hint="eastAsia" w:ascii="仿宋_GB2312" w:eastAsia="仿宋_GB2312"/>
          <w:sz w:val="32"/>
          <w:szCs w:val="32"/>
        </w:rPr>
        <w:t>感谢您的参与与配合！</w:t>
      </w:r>
    </w:p>
    <w:p>
      <w:pPr>
        <w:spacing w:line="360" w:lineRule="auto"/>
        <w:ind w:firstLine="640" w:firstLineChars="200"/>
        <w:jc w:val="right"/>
        <w:rPr>
          <w:rFonts w:ascii="仿宋_GB2312" w:eastAsia="仿宋_GB2312"/>
          <w:sz w:val="32"/>
          <w:szCs w:val="32"/>
        </w:rPr>
      </w:pPr>
    </w:p>
    <w:p>
      <w:pPr>
        <w:spacing w:line="360" w:lineRule="auto"/>
        <w:ind w:firstLine="640" w:firstLineChars="200"/>
        <w:jc w:val="right"/>
        <w:rPr>
          <w:rFonts w:ascii="仿宋_GB2312" w:eastAsia="仿宋_GB2312"/>
          <w:sz w:val="32"/>
          <w:szCs w:val="32"/>
        </w:rPr>
      </w:pPr>
    </w:p>
    <w:p>
      <w:pPr>
        <w:spacing w:line="360" w:lineRule="auto"/>
        <w:ind w:firstLine="640" w:firstLineChars="200"/>
        <w:jc w:val="right"/>
        <w:rPr>
          <w:rFonts w:ascii="仿宋_GB2312" w:eastAsia="仿宋_GB2312"/>
          <w:sz w:val="32"/>
          <w:szCs w:val="32"/>
        </w:rPr>
      </w:pPr>
    </w:p>
    <w:p>
      <w:pPr>
        <w:spacing w:line="360" w:lineRule="auto"/>
        <w:ind w:firstLine="640" w:firstLineChars="200"/>
        <w:jc w:val="right"/>
        <w:rPr>
          <w:rFonts w:ascii="仿宋_GB2312" w:eastAsia="仿宋_GB2312"/>
          <w:sz w:val="32"/>
          <w:szCs w:val="32"/>
        </w:rPr>
      </w:pPr>
    </w:p>
    <w:p>
      <w:pPr>
        <w:spacing w:line="360" w:lineRule="auto"/>
        <w:ind w:firstLine="640" w:firstLineChars="200"/>
        <w:rPr>
          <w:rFonts w:ascii="仿宋_GB2312" w:eastAsia="仿宋_GB2312"/>
          <w:sz w:val="32"/>
          <w:szCs w:val="32"/>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7E9"/>
    <w:rsid w:val="00066DAA"/>
    <w:rsid w:val="00252339"/>
    <w:rsid w:val="00464305"/>
    <w:rsid w:val="00481636"/>
    <w:rsid w:val="008E4A97"/>
    <w:rsid w:val="00A46BDE"/>
    <w:rsid w:val="00BC61B7"/>
    <w:rsid w:val="00F244F1"/>
    <w:rsid w:val="00F35E7E"/>
    <w:rsid w:val="00FA17E9"/>
    <w:rsid w:val="075F4309"/>
    <w:rsid w:val="0A3251D8"/>
    <w:rsid w:val="0A661A20"/>
    <w:rsid w:val="1AC759CE"/>
    <w:rsid w:val="1BB024FD"/>
    <w:rsid w:val="211035D5"/>
    <w:rsid w:val="27223854"/>
    <w:rsid w:val="272369B6"/>
    <w:rsid w:val="30A917DC"/>
    <w:rsid w:val="37D608E3"/>
    <w:rsid w:val="45F45470"/>
    <w:rsid w:val="50CD10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5">
    <w:name w:val="Default Paragraph Font"/>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3">
    <w:name w:val="Date"/>
    <w:basedOn w:val="1"/>
    <w:next w:val="1"/>
    <w:link w:val="7"/>
    <w:semiHidden/>
    <w:unhideWhenUsed/>
    <w:uiPriority w:val="99"/>
    <w:pPr>
      <w:ind w:left="100" w:leftChars="2500"/>
    </w:pPr>
  </w:style>
  <w:style w:type="character" w:styleId="6">
    <w:name w:val="Hyperlink"/>
    <w:basedOn w:val="5"/>
    <w:unhideWhenUsed/>
    <w:qFormat/>
    <w:uiPriority w:val="99"/>
    <w:rPr>
      <w:color w:val="0563C1" w:themeColor="hyperlink"/>
      <w:u w:val="single"/>
      <w14:textFill>
        <w14:solidFill>
          <w14:schemeClr w14:val="hlink"/>
        </w14:solidFill>
      </w14:textFill>
    </w:rPr>
  </w:style>
  <w:style w:type="character" w:customStyle="1" w:styleId="7">
    <w:name w:val="日期 字符"/>
    <w:basedOn w:val="5"/>
    <w:link w:val="3"/>
    <w:semiHidden/>
    <w:qFormat/>
    <w:uiPriority w:val="99"/>
  </w:style>
  <w:style w:type="character" w:customStyle="1" w:styleId="8">
    <w:name w:val="Unresolved Mention"/>
    <w:basedOn w:val="5"/>
    <w:semiHidden/>
    <w:unhideWhenUsed/>
    <w:uiPriority w:val="99"/>
    <w:rPr>
      <w:color w:val="605E5C"/>
      <w:shd w:val="clear" w:color="auto" w:fill="E1DFDD"/>
    </w:rPr>
  </w:style>
  <w:style w:type="paragraph" w:styleId="9">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684</Words>
  <Characters>742</Characters>
  <Lines>5</Lines>
  <Paragraphs>1</Paragraphs>
  <TotalTime>51</TotalTime>
  <ScaleCrop>false</ScaleCrop>
  <LinksUpToDate>false</LinksUpToDate>
  <CharactersWithSpaces>802</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2020-02-01T13:06:00Z</dcterms:created>
  <dc:creator>cbg9990@163.com</dc:creator>
  <cp:lastModifiedBy>永远的苏伊</cp:lastModifiedBy>
  <dcterms:modified xsi:type="dcterms:W3CDTF">2020-02-02T03:19:03Z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