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2CA6BE">
      <w:pPr>
        <w:pStyle w:val="2"/>
        <w:bidi w:val="0"/>
        <w:jc w:val="both"/>
        <w:rPr>
          <w:rFonts w:hint="eastAsia" w:ascii="Times New Roman" w:hAnsi="Times New Roman" w:eastAsia="方正大标宋_GBK" w:cs="Times New Roman"/>
          <w:b/>
          <w:color w:val="auto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大标宋_GBK" w:cs="Times New Roman"/>
          <w:b/>
          <w:color w:val="auto"/>
          <w:sz w:val="44"/>
          <w:szCs w:val="44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-993140</wp:posOffset>
            </wp:positionH>
            <wp:positionV relativeFrom="paragraph">
              <wp:posOffset>-422910</wp:posOffset>
            </wp:positionV>
            <wp:extent cx="7205345" cy="1659255"/>
            <wp:effectExtent l="0" t="0" r="14605" b="17145"/>
            <wp:wrapNone/>
            <wp:docPr id="2" name="图片 2" descr="0d904c42610224bfa71c157c45c8bb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d904c42610224bfa71c157c45c8bb9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205345" cy="1659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7C540F1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20" w:after="100" w:line="700" w:lineRule="exact"/>
        <w:jc w:val="center"/>
        <w:textAlignment w:val="auto"/>
        <w:rPr>
          <w:rFonts w:hint="eastAsia" w:ascii="Times New Roman" w:hAnsi="Times New Roman" w:eastAsia="方正大标宋_GBK" w:cs="Times New Roman"/>
          <w:b/>
          <w:color w:val="auto"/>
          <w:sz w:val="44"/>
          <w:szCs w:val="44"/>
          <w:lang w:val="en-US" w:eastAsia="zh-CN"/>
        </w:rPr>
      </w:pPr>
    </w:p>
    <w:p w14:paraId="64510AD5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20" w:after="100" w:line="700" w:lineRule="exact"/>
        <w:jc w:val="center"/>
        <w:textAlignment w:val="auto"/>
        <w:rPr>
          <w:rFonts w:hint="eastAsia" w:ascii="Times New Roman" w:hAnsi="Times New Roman" w:eastAsia="方正大标宋_GBK" w:cs="Times New Roman"/>
          <w:b/>
          <w:color w:val="auto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大标宋_GBK" w:cs="Times New Roman"/>
          <w:b/>
          <w:color w:val="auto"/>
          <w:sz w:val="44"/>
          <w:szCs w:val="44"/>
          <w:lang w:val="en-US" w:eastAsia="zh-CN"/>
        </w:rPr>
        <w:t>关于组织电子信息百企进校园成果</w:t>
      </w:r>
      <w:r>
        <w:rPr>
          <w:rFonts w:hint="default" w:ascii="Times New Roman" w:hAnsi="Times New Roman" w:eastAsia="方正大标宋_GBK" w:cs="Times New Roman"/>
          <w:b/>
          <w:color w:val="auto"/>
          <w:sz w:val="44"/>
          <w:szCs w:val="44"/>
          <w:lang w:val="en-US" w:eastAsia="zh-CN"/>
        </w:rPr>
        <w:t>对接</w:t>
      </w:r>
      <w:r>
        <w:rPr>
          <w:rFonts w:hint="eastAsia" w:ascii="Times New Roman" w:hAnsi="Times New Roman" w:eastAsia="方正大标宋_GBK" w:cs="Times New Roman"/>
          <w:b/>
          <w:color w:val="auto"/>
          <w:sz w:val="44"/>
          <w:szCs w:val="44"/>
          <w:lang w:val="en-US" w:eastAsia="zh-CN"/>
        </w:rPr>
        <w:t>活动并征集参展企业的通知</w:t>
      </w:r>
    </w:p>
    <w:p w14:paraId="2036882F"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各有关电子信息企业：</w:t>
      </w:r>
    </w:p>
    <w:p w14:paraId="31970A61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  <w:t>为深入贯彻河北省人民政府办公厅《关于促进电子信息产业高质量发展的意见》（冀政办发〔2023〕4 号）精神，深化产教融合，促进成果转化，推动电子信息产业人才培育与技术创新协同发展，</w:t>
      </w:r>
      <w:r>
        <w:rPr>
          <w:rFonts w:hint="eastAsia" w:ascii="仿宋_GB2312" w:hAnsi="仿宋_GB2312" w:eastAsia="仿宋_GB2312" w:cs="仿宋_GB2312"/>
          <w:sz w:val="32"/>
          <w:szCs w:val="32"/>
        </w:rPr>
        <w:t>河北省工业和</w:t>
      </w:r>
      <w:r>
        <w:rPr>
          <w:rFonts w:hint="eastAsia" w:ascii="Times New Roman" w:hAnsi="Times New Roman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  <w:t>信息化厅拟组织开展电子信息百企进校园成果</w:t>
      </w:r>
      <w:r>
        <w:rPr>
          <w:rFonts w:hint="default" w:ascii="Times New Roman" w:hAnsi="Times New Roman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  <w:t>对接</w:t>
      </w:r>
      <w:r>
        <w:rPr>
          <w:rFonts w:hint="eastAsia" w:ascii="仿宋_GB2312" w:hAnsi="仿宋_GB2312" w:eastAsia="仿宋_GB2312" w:cs="仿宋_GB2312"/>
          <w:sz w:val="32"/>
          <w:szCs w:val="32"/>
        </w:rPr>
        <w:t>活动，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期间，组织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电子信息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重点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企业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走访省内重点高校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并举办企业及产品展览。现面向全省电子信息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领域</w:t>
      </w:r>
      <w:r>
        <w:rPr>
          <w:rFonts w:hint="eastAsia" w:ascii="仿宋_GB2312" w:hAnsi="仿宋_GB2312" w:eastAsia="仿宋_GB2312" w:cs="仿宋_GB2312"/>
          <w:sz w:val="32"/>
          <w:szCs w:val="32"/>
        </w:rPr>
        <w:t>公开征集参展单位，有关事项通知如下：</w:t>
      </w:r>
    </w:p>
    <w:p w14:paraId="393F7B72"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一、活动信息</w:t>
      </w:r>
    </w:p>
    <w:p w14:paraId="1080E9AE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活动名称：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电子信息百企进校园成果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对接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活</w:t>
      </w:r>
    </w:p>
    <w:p w14:paraId="22761B25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主办</w:t>
      </w:r>
      <w:r>
        <w:rPr>
          <w:rFonts w:hint="eastAsia" w:ascii="仿宋_GB2312" w:hAnsi="仿宋_GB2312" w:eastAsia="仿宋_GB2312" w:cs="仿宋_GB2312"/>
          <w:sz w:val="32"/>
          <w:szCs w:val="32"/>
        </w:rPr>
        <w:t>单位：河北省工业和信息化厅</w:t>
      </w:r>
    </w:p>
    <w:p w14:paraId="61EFE6D7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承办单位：河北省软件集成电路与人工智能协会</w:t>
      </w:r>
    </w:p>
    <w:p w14:paraId="3107560C">
      <w:pPr>
        <w:ind w:firstLine="2240" w:firstLineChars="7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河北科技大学</w:t>
      </w:r>
    </w:p>
    <w:p w14:paraId="2F74C477"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河北师范大学</w:t>
      </w:r>
    </w:p>
    <w:p w14:paraId="637B3C3F"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协办单位：河北科技大学鹿泉产业创新研究院</w:t>
      </w:r>
    </w:p>
    <w:p w14:paraId="2FED9BB8">
      <w:pPr>
        <w:ind w:firstLine="2240" w:firstLineChars="7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石家庄职业技术学院</w:t>
      </w:r>
    </w:p>
    <w:p w14:paraId="30B7761F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本次活动核心亮点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组织重点企业深入走访重点高校，搭建产学研对接桥梁；邀请行业权威专家开展电子信息专题讲座，传递前沿趋势；重点高校集中发布最新科研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技术</w:t>
      </w:r>
      <w:r>
        <w:rPr>
          <w:rFonts w:hint="eastAsia" w:ascii="仿宋_GB2312" w:hAnsi="仿宋_GB2312" w:eastAsia="仿宋_GB2312" w:cs="仿宋_GB2312"/>
          <w:sz w:val="32"/>
          <w:szCs w:val="32"/>
        </w:rPr>
        <w:t>成果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拓展校企合作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渠道</w:t>
      </w:r>
      <w:r>
        <w:rPr>
          <w:rFonts w:hint="eastAsia" w:ascii="仿宋_GB2312" w:hAnsi="仿宋_GB2312" w:eastAsia="仿宋_GB2312" w:cs="仿宋_GB2312"/>
          <w:sz w:val="32"/>
          <w:szCs w:val="32"/>
        </w:rPr>
        <w:t>；参展单位全方位展示核心产品与技术，彰显产业活力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共促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电子信息</w:t>
      </w:r>
      <w:r>
        <w:rPr>
          <w:rFonts w:hint="eastAsia" w:ascii="仿宋_GB2312" w:hAnsi="仿宋_GB2312" w:eastAsia="仿宋_GB2312" w:cs="仿宋_GB2312"/>
          <w:sz w:val="32"/>
          <w:szCs w:val="32"/>
        </w:rPr>
        <w:t>产业高质量发展。</w:t>
      </w:r>
    </w:p>
    <w:p w14:paraId="0E3FA668"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二、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时间地点</w:t>
      </w:r>
    </w:p>
    <w:p w14:paraId="4986F032"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640" w:firstLineChars="200"/>
        <w:textAlignment w:val="auto"/>
        <w:rPr>
          <w:rFonts w:hint="default" w:ascii="Times New Roman" w:hAnsi="Times New Roman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  <w:t>时  间：</w:t>
      </w:r>
      <w:r>
        <w:rPr>
          <w:rFonts w:hint="eastAsia" w:ascii="Times New Roman" w:hAnsi="Times New Roman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  <w:t>11</w:t>
      </w:r>
      <w:r>
        <w:rPr>
          <w:rFonts w:hint="default" w:ascii="Times New Roman" w:hAnsi="Times New Roman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  <w:t>月</w:t>
      </w:r>
      <w:r>
        <w:rPr>
          <w:rFonts w:hint="eastAsia" w:ascii="Times New Roman" w:hAnsi="Times New Roman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  <w:t>26</w:t>
      </w:r>
      <w:r>
        <w:rPr>
          <w:rFonts w:hint="default" w:ascii="Times New Roman" w:hAnsi="Times New Roman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  <w:t>日（星期</w:t>
      </w:r>
      <w:r>
        <w:rPr>
          <w:rFonts w:hint="eastAsia" w:ascii="Times New Roman" w:hAnsi="Times New Roman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  <w:t>三</w:t>
      </w:r>
      <w:r>
        <w:rPr>
          <w:rFonts w:hint="default" w:ascii="Times New Roman" w:hAnsi="Times New Roman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  <w:t>），活动时间</w:t>
      </w:r>
      <w:r>
        <w:rPr>
          <w:rFonts w:hint="eastAsia" w:ascii="Times New Roman" w:hAnsi="Times New Roman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  <w:t>1</w:t>
      </w:r>
      <w:r>
        <w:rPr>
          <w:rFonts w:hint="default" w:ascii="Times New Roman" w:hAnsi="Times New Roman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  <w:t>天</w:t>
      </w:r>
      <w:r>
        <w:rPr>
          <w:rFonts w:hint="eastAsia" w:ascii="Times New Roman" w:hAnsi="Times New Roman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  <w:t>（上午走访高校，下午召开对接活动）</w:t>
      </w:r>
      <w:r>
        <w:rPr>
          <w:rFonts w:hint="default" w:ascii="Times New Roman" w:hAnsi="Times New Roman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  <w:t>。</w:t>
      </w:r>
    </w:p>
    <w:p w14:paraId="0D6D6D8E"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  <w:t>地  点：</w:t>
      </w:r>
      <w:r>
        <w:rPr>
          <w:rFonts w:hint="eastAsia" w:ascii="Times New Roman" w:hAnsi="Times New Roman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  <w:t>河北科技大学图书馆报告厅</w:t>
      </w:r>
      <w:r>
        <w:rPr>
          <w:rFonts w:hint="default" w:ascii="Times New Roman" w:hAnsi="Times New Roman" w:eastAsia="仿宋" w:cs="Times New Roman"/>
          <w:b w:val="0"/>
          <w:bCs w:val="0"/>
          <w:kern w:val="2"/>
          <w:sz w:val="32"/>
          <w:szCs w:val="32"/>
          <w:lang w:val="en-US" w:eastAsia="zh-CN" w:bidi="ar-SA"/>
        </w:rPr>
        <w:t>（河北省石家庄市裕华区裕翔街26号）。</w:t>
      </w:r>
    </w:p>
    <w:p w14:paraId="3BB79B28"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三、</w:t>
      </w:r>
      <w:r>
        <w:rPr>
          <w:rFonts w:hint="eastAsia" w:ascii="仿宋_GB2312" w:hAnsi="仿宋_GB2312" w:eastAsia="仿宋_GB2312" w:cs="仿宋_GB2312"/>
          <w:sz w:val="32"/>
          <w:szCs w:val="32"/>
        </w:rPr>
        <w:t>参展要求</w:t>
      </w:r>
    </w:p>
    <w:p w14:paraId="6C35829E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 参展企业须为电子信息领域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园区、高校、企业。</w:t>
      </w:r>
    </w:p>
    <w:p w14:paraId="351AA42E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 参展产品/技术需符合国家产业政策，具备一定的创新性和展示价值。</w:t>
      </w:r>
    </w:p>
    <w:p w14:paraId="22F822D7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 企业需安排专人负责展会期间的宣传讲解与交流对接工作。</w:t>
      </w:r>
    </w:p>
    <w:p w14:paraId="29CB983D"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四、</w:t>
      </w:r>
      <w:r>
        <w:rPr>
          <w:rFonts w:hint="eastAsia" w:ascii="仿宋_GB2312" w:hAnsi="仿宋_GB2312" w:eastAsia="仿宋_GB2312" w:cs="仿宋_GB2312"/>
          <w:sz w:val="32"/>
          <w:szCs w:val="32"/>
        </w:rPr>
        <w:t>报名方式</w:t>
      </w:r>
    </w:p>
    <w:p w14:paraId="4CC778C9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请有意向参展的企业于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2025年11月14日</w:t>
      </w:r>
      <w:r>
        <w:rPr>
          <w:rFonts w:hint="eastAsia" w:ascii="仿宋_GB2312" w:hAnsi="仿宋_GB2312" w:eastAsia="仿宋_GB2312" w:cs="仿宋_GB2312"/>
          <w:sz w:val="32"/>
          <w:szCs w:val="32"/>
        </w:rPr>
        <w:t>前，填写《</w:t>
      </w:r>
      <w:r>
        <w:rPr>
          <w:rFonts w:hint="default" w:ascii="Times New Roman" w:hAnsi="Times New Roman" w:eastAsia="仿宋" w:cs="Times New Roman"/>
          <w:b w:val="0"/>
          <w:bCs w:val="0"/>
          <w:sz w:val="32"/>
          <w:szCs w:val="32"/>
          <w:lang w:val="en-US" w:eastAsia="zh-CN"/>
        </w:rPr>
        <w:t>电子信息</w:t>
      </w:r>
      <w:r>
        <w:rPr>
          <w:rFonts w:hint="eastAsia" w:ascii="Times New Roman" w:hAnsi="Times New Roman" w:eastAsia="仿宋" w:cs="Times New Roman"/>
          <w:b w:val="0"/>
          <w:bCs w:val="0"/>
          <w:sz w:val="32"/>
          <w:szCs w:val="32"/>
          <w:lang w:val="en-US" w:eastAsia="zh-CN"/>
        </w:rPr>
        <w:t>百企进校园成果</w:t>
      </w:r>
      <w:r>
        <w:rPr>
          <w:rFonts w:hint="default" w:ascii="Times New Roman" w:hAnsi="Times New Roman" w:eastAsia="仿宋" w:cs="Times New Roman"/>
          <w:b w:val="0"/>
          <w:bCs w:val="0"/>
          <w:sz w:val="32"/>
          <w:szCs w:val="32"/>
          <w:lang w:val="en-US" w:eastAsia="zh-CN"/>
        </w:rPr>
        <w:t>对接活动回执</w:t>
      </w:r>
      <w:r>
        <w:rPr>
          <w:rFonts w:hint="eastAsia" w:ascii="仿宋_GB2312" w:hAnsi="仿宋_GB2312" w:eastAsia="仿宋_GB2312" w:cs="仿宋_GB2312"/>
          <w:sz w:val="32"/>
          <w:szCs w:val="32"/>
        </w:rPr>
        <w:t>》（见附件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），并发送至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协会</w:t>
      </w:r>
      <w:r>
        <w:rPr>
          <w:rFonts w:hint="eastAsia" w:ascii="仿宋_GB2312" w:hAnsi="仿宋_GB2312" w:eastAsia="仿宋_GB2312" w:cs="仿宋_GB2312"/>
          <w:sz w:val="32"/>
          <w:szCs w:val="32"/>
        </w:rPr>
        <w:t>邮箱：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hebeiruanxie@163.com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。</w:t>
      </w:r>
    </w:p>
    <w:p w14:paraId="0F64EC73"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五、</w:t>
      </w:r>
      <w:r>
        <w:rPr>
          <w:rFonts w:hint="eastAsia" w:ascii="仿宋_GB2312" w:hAnsi="仿宋_GB2312" w:eastAsia="仿宋_GB2312" w:cs="仿宋_GB2312"/>
          <w:sz w:val="32"/>
          <w:szCs w:val="32"/>
        </w:rPr>
        <w:t>其他事项</w:t>
      </w:r>
    </w:p>
    <w:p w14:paraId="149EBF54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 本次活动不收取任何费用，参展企业交通、食宿等费用自理。</w:t>
      </w:r>
    </w:p>
    <w:p w14:paraId="24B4C125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42EADB0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. 联系人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段慧婷，</w:t>
      </w:r>
      <w:r>
        <w:rPr>
          <w:rFonts w:hint="eastAsia" w:ascii="仿宋_GB2312" w:hAnsi="仿宋_GB2312" w:eastAsia="仿宋_GB2312" w:cs="仿宋_GB2312"/>
          <w:sz w:val="32"/>
          <w:szCs w:val="32"/>
        </w:rPr>
        <w:t>联系电话：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15931392803</w:t>
      </w:r>
    </w:p>
    <w:p w14:paraId="593E4899">
      <w:pPr>
        <w:ind w:firstLine="2240" w:firstLineChars="7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刘宇琪，</w:t>
      </w:r>
      <w:r>
        <w:rPr>
          <w:rFonts w:hint="eastAsia" w:ascii="仿宋_GB2312" w:hAnsi="仿宋_GB2312" w:eastAsia="仿宋_GB2312" w:cs="仿宋_GB2312"/>
          <w:sz w:val="32"/>
          <w:szCs w:val="32"/>
        </w:rPr>
        <w:t>联系电话：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19979376989</w:t>
      </w:r>
    </w:p>
    <w:p w14:paraId="01A4D752">
      <w:pPr>
        <w:rPr>
          <w:rFonts w:hint="default" w:ascii="Times New Roman" w:hAnsi="Times New Roman" w:eastAsia="仿宋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附件：1.</w:t>
      </w:r>
      <w:r>
        <w:rPr>
          <w:rFonts w:hint="default" w:ascii="Times New Roman" w:hAnsi="Times New Roman" w:eastAsia="仿宋" w:cs="Times New Roman"/>
          <w:b w:val="0"/>
          <w:bCs w:val="0"/>
          <w:sz w:val="32"/>
          <w:szCs w:val="32"/>
          <w:lang w:val="en-US" w:eastAsia="zh-CN"/>
        </w:rPr>
        <w:t>电子信息</w:t>
      </w:r>
      <w:r>
        <w:rPr>
          <w:rFonts w:hint="eastAsia" w:ascii="Times New Roman" w:hAnsi="Times New Roman" w:eastAsia="仿宋" w:cs="Times New Roman"/>
          <w:b w:val="0"/>
          <w:bCs w:val="0"/>
          <w:sz w:val="32"/>
          <w:szCs w:val="32"/>
          <w:lang w:val="en-US" w:eastAsia="zh-CN"/>
        </w:rPr>
        <w:t>百企进校园成果</w:t>
      </w:r>
      <w:r>
        <w:rPr>
          <w:rFonts w:hint="default" w:ascii="Times New Roman" w:hAnsi="Times New Roman" w:eastAsia="仿宋" w:cs="Times New Roman"/>
          <w:b w:val="0"/>
          <w:bCs w:val="0"/>
          <w:sz w:val="32"/>
          <w:szCs w:val="32"/>
          <w:lang w:val="en-US" w:eastAsia="zh-CN"/>
        </w:rPr>
        <w:t>对接活动安排</w:t>
      </w:r>
    </w:p>
    <w:p w14:paraId="2EEE3775">
      <w:pPr>
        <w:numPr>
          <w:ilvl w:val="0"/>
          <w:numId w:val="1"/>
        </w:numPr>
        <w:ind w:firstLine="960" w:firstLineChars="300"/>
        <w:rPr>
          <w:rFonts w:hint="default" w:ascii="Times New Roman" w:hAnsi="Times New Roman" w:eastAsia="仿宋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" w:cs="Times New Roman"/>
          <w:b w:val="0"/>
          <w:bCs w:val="0"/>
          <w:sz w:val="32"/>
          <w:szCs w:val="32"/>
          <w:lang w:val="en-US" w:eastAsia="zh-CN"/>
        </w:rPr>
        <w:t>电子信息</w:t>
      </w:r>
      <w:r>
        <w:rPr>
          <w:rFonts w:hint="eastAsia" w:ascii="Times New Roman" w:hAnsi="Times New Roman" w:eastAsia="仿宋" w:cs="Times New Roman"/>
          <w:b w:val="0"/>
          <w:bCs w:val="0"/>
          <w:sz w:val="32"/>
          <w:szCs w:val="32"/>
          <w:lang w:val="en-US" w:eastAsia="zh-CN"/>
        </w:rPr>
        <w:t>百企进校园成果</w:t>
      </w:r>
      <w:r>
        <w:rPr>
          <w:rFonts w:hint="default" w:ascii="Times New Roman" w:hAnsi="Times New Roman" w:eastAsia="仿宋" w:cs="Times New Roman"/>
          <w:b w:val="0"/>
          <w:bCs w:val="0"/>
          <w:sz w:val="32"/>
          <w:szCs w:val="32"/>
          <w:lang w:val="en-US" w:eastAsia="zh-CN"/>
        </w:rPr>
        <w:t>对接活动回执</w:t>
      </w:r>
    </w:p>
    <w:p w14:paraId="6A5CCB60">
      <w:pPr>
        <w:widowControl w:val="0"/>
        <w:numPr>
          <w:ilvl w:val="0"/>
          <w:numId w:val="0"/>
        </w:numPr>
        <w:tabs>
          <w:tab w:val="left" w:pos="312"/>
        </w:tabs>
        <w:jc w:val="both"/>
        <w:rPr>
          <w:rFonts w:hint="default" w:ascii="Times New Roman" w:hAnsi="Times New Roman" w:eastAsia="仿宋" w:cs="Times New Roman"/>
          <w:b w:val="0"/>
          <w:bCs w:val="0"/>
          <w:sz w:val="32"/>
          <w:szCs w:val="32"/>
          <w:lang w:val="en-US" w:eastAsia="zh-CN"/>
        </w:rPr>
      </w:pPr>
    </w:p>
    <w:p w14:paraId="38EAE2B2">
      <w:pPr>
        <w:numPr>
          <w:ilvl w:val="0"/>
          <w:numId w:val="0"/>
        </w:numPr>
        <w:jc w:val="center"/>
        <w:rPr>
          <w:rFonts w:hint="eastAsia" w:ascii="Times New Roman" w:hAnsi="Times New Roman" w:eastAsia="仿宋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" w:cs="Times New Roman"/>
          <w:b w:val="0"/>
          <w:bCs w:val="0"/>
          <w:sz w:val="32"/>
          <w:szCs w:val="32"/>
          <w:lang w:val="en-US" w:eastAsia="zh-CN"/>
        </w:rPr>
        <w:t xml:space="preserve">                 河北省软件集成电路与人工智能协会</w:t>
      </w:r>
    </w:p>
    <w:p w14:paraId="670DD255">
      <w:pPr>
        <w:numPr>
          <w:ilvl w:val="0"/>
          <w:numId w:val="0"/>
        </w:numPr>
        <w:jc w:val="center"/>
        <w:rPr>
          <w:rFonts w:hint="default" w:ascii="Times New Roman" w:hAnsi="Times New Roman" w:eastAsia="仿宋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" w:cs="Times New Roman"/>
          <w:b w:val="0"/>
          <w:bCs w:val="0"/>
          <w:sz w:val="32"/>
          <w:szCs w:val="32"/>
          <w:lang w:val="en-US" w:eastAsia="zh-CN"/>
        </w:rPr>
        <w:t xml:space="preserve">                   2025年11月12日</w:t>
      </w:r>
    </w:p>
    <w:p w14:paraId="3EC9BDDC"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br w:type="page"/>
      </w:r>
    </w:p>
    <w:p w14:paraId="31FC2A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/>
        <w:jc w:val="both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附件1</w:t>
      </w:r>
    </w:p>
    <w:p w14:paraId="5F4728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/>
        <w:jc w:val="center"/>
        <w:textAlignment w:val="auto"/>
        <w:rPr>
          <w:rFonts w:hint="eastAsia" w:ascii="Times New Roman" w:hAnsi="Times New Roman" w:eastAsia="方正大标宋_GBK" w:cs="Times New Roman"/>
          <w:color w:val="auto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大标宋_GBK" w:cs="Times New Roman"/>
          <w:color w:val="auto"/>
          <w:sz w:val="44"/>
          <w:szCs w:val="44"/>
          <w:lang w:val="en-US" w:eastAsia="zh-CN"/>
        </w:rPr>
        <w:t>电子信息</w:t>
      </w:r>
      <w:r>
        <w:rPr>
          <w:rFonts w:hint="eastAsia" w:ascii="Times New Roman" w:hAnsi="Times New Roman" w:eastAsia="方正大标宋_GBK" w:cs="Times New Roman"/>
          <w:color w:val="auto"/>
          <w:sz w:val="44"/>
          <w:szCs w:val="44"/>
          <w:lang w:val="en-US" w:eastAsia="zh-CN"/>
        </w:rPr>
        <w:t>百企进校园成果</w:t>
      </w:r>
      <w:r>
        <w:rPr>
          <w:rFonts w:hint="default" w:ascii="Times New Roman" w:hAnsi="Times New Roman" w:eastAsia="方正大标宋_GBK" w:cs="Times New Roman"/>
          <w:color w:val="auto"/>
          <w:sz w:val="44"/>
          <w:szCs w:val="44"/>
          <w:lang w:val="en-US" w:eastAsia="zh-CN"/>
        </w:rPr>
        <w:t>对接活动</w:t>
      </w:r>
      <w:r>
        <w:rPr>
          <w:rFonts w:hint="eastAsia" w:ascii="Times New Roman" w:hAnsi="Times New Roman" w:eastAsia="方正大标宋_GBK" w:cs="Times New Roman"/>
          <w:color w:val="auto"/>
          <w:sz w:val="44"/>
          <w:szCs w:val="44"/>
          <w:lang w:val="en-US" w:eastAsia="zh-CN"/>
        </w:rPr>
        <w:t>安排</w:t>
      </w:r>
    </w:p>
    <w:p w14:paraId="679C33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/>
        <w:jc w:val="both"/>
        <w:textAlignment w:val="auto"/>
        <w:rPr>
          <w:rFonts w:hint="default" w:ascii="Times New Roman" w:hAnsi="Times New Roman" w:eastAsia="方正大标宋_GBK" w:cs="Times New Roman"/>
          <w:color w:val="auto"/>
          <w:sz w:val="44"/>
          <w:szCs w:val="44"/>
          <w:lang w:val="en-US" w:eastAsia="zh-CN"/>
        </w:rPr>
      </w:pPr>
    </w:p>
    <w:p w14:paraId="043B4E45">
      <w:pPr>
        <w:numPr>
          <w:ilvl w:val="0"/>
          <w:numId w:val="0"/>
        </w:numPr>
        <w:wordWrap/>
        <w:adjustRightInd/>
        <w:spacing w:line="60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  <w:t>11月26日  上午</w:t>
      </w:r>
    </w:p>
    <w:p w14:paraId="1EF5F559">
      <w:pPr>
        <w:numPr>
          <w:ilvl w:val="0"/>
          <w:numId w:val="0"/>
        </w:numPr>
        <w:wordWrap/>
        <w:adjustRightInd/>
        <w:spacing w:line="600" w:lineRule="exact"/>
        <w:ind w:firstLine="640" w:firstLineChars="200"/>
        <w:textAlignment w:val="auto"/>
        <w:rPr>
          <w:rFonts w:hint="default" w:ascii="Times New Roman" w:hAnsi="Times New Roman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  <w:t>10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  <w:t>:</w:t>
      </w:r>
      <w:r>
        <w:rPr>
          <w:rFonts w:hint="default" w:ascii="Times New Roman" w:hAnsi="Times New Roman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  <w:t>0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  <w:t>0-</w:t>
      </w:r>
      <w:r>
        <w:rPr>
          <w:rFonts w:hint="default" w:ascii="Times New Roman" w:hAnsi="Times New Roman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  <w:t>10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  <w:t>:</w:t>
      </w:r>
      <w:r>
        <w:rPr>
          <w:rFonts w:hint="default" w:ascii="Times New Roman" w:hAnsi="Times New Roman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  <w:t xml:space="preserve">40  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  <w:t>走访河北科技大学</w:t>
      </w:r>
    </w:p>
    <w:p w14:paraId="28683322">
      <w:pPr>
        <w:numPr>
          <w:ilvl w:val="0"/>
          <w:numId w:val="0"/>
        </w:numPr>
        <w:wordWrap/>
        <w:adjustRightInd/>
        <w:spacing w:line="600" w:lineRule="exact"/>
        <w:ind w:firstLine="640" w:firstLineChars="200"/>
        <w:textAlignment w:val="auto"/>
        <w:rPr>
          <w:rFonts w:hint="default" w:ascii="Times New Roman" w:hAnsi="Times New Roman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  <w:t>10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  <w:t>:</w:t>
      </w:r>
      <w:r>
        <w:rPr>
          <w:rFonts w:hint="default" w:ascii="Times New Roman" w:hAnsi="Times New Roman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  <w:t>0-</w:t>
      </w:r>
      <w:r>
        <w:rPr>
          <w:rFonts w:hint="default" w:ascii="Times New Roman" w:hAnsi="Times New Roman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  <w:t>11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  <w:t>:</w:t>
      </w:r>
      <w:r>
        <w:rPr>
          <w:rFonts w:hint="default" w:ascii="Times New Roman" w:hAnsi="Times New Roman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  <w:t xml:space="preserve">30  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  <w:t>走访河北师范大学</w:t>
      </w:r>
    </w:p>
    <w:p w14:paraId="3627CD27">
      <w:pPr>
        <w:numPr>
          <w:ilvl w:val="0"/>
          <w:numId w:val="0"/>
        </w:numPr>
        <w:wordWrap/>
        <w:adjustRightInd/>
        <w:spacing w:line="60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  <w:t>11月26日 下午</w:t>
      </w:r>
    </w:p>
    <w:p w14:paraId="5682F327">
      <w:pPr>
        <w:numPr>
          <w:ilvl w:val="0"/>
          <w:numId w:val="0"/>
        </w:numPr>
        <w:wordWrap/>
        <w:adjustRightInd/>
        <w:spacing w:line="60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13:30-14:00</w:t>
      </w:r>
      <w:r>
        <w:rPr>
          <w:rFonts w:hint="default" w:ascii="Times New Roman" w:hAnsi="Times New Roman" w:eastAsia="黑体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  <w:t xml:space="preserve">  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0"/>
          <w:sz w:val="32"/>
          <w:szCs w:val="32"/>
          <w:lang w:val="en-US" w:eastAsia="zh-CN" w:bidi="ar-SA"/>
        </w:rPr>
        <w:t>签到</w:t>
      </w:r>
    </w:p>
    <w:p w14:paraId="6627CC5D">
      <w:pPr>
        <w:widowControl w:val="0"/>
        <w:wordWrap/>
        <w:adjustRightInd/>
        <w:snapToGrid w:val="0"/>
        <w:spacing w:beforeAutospacing="0" w:afterAutospacing="0" w:line="600" w:lineRule="exact"/>
        <w:ind w:right="0" w:firstLine="640" w:firstLineChars="200"/>
        <w:textAlignment w:val="auto"/>
        <w:outlineLvl w:val="9"/>
        <w:rPr>
          <w:rFonts w:hint="default" w:ascii="Times New Roman" w:hAnsi="Times New Roman" w:eastAsia="楷体_GB2312" w:cs="Times New Roman"/>
          <w:b w:val="0"/>
          <w:bCs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kern w:val="0"/>
          <w:sz w:val="32"/>
          <w:szCs w:val="32"/>
          <w:lang w:val="en-US" w:eastAsia="zh-CN"/>
        </w:rPr>
        <w:t>第一阶段  领导致辞</w:t>
      </w:r>
    </w:p>
    <w:p w14:paraId="258AE7AF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14:00-14: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05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主持人介绍领导嘉宾</w:t>
      </w:r>
    </w:p>
    <w:p w14:paraId="7BFACF2B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14: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05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-14:15  河北省工业和信息化厅领导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致辞</w:t>
      </w:r>
    </w:p>
    <w:p w14:paraId="5C1225A1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14:15-14:25  河北科技大学领导致辞</w:t>
      </w:r>
    </w:p>
    <w:p w14:paraId="23C8D8C5">
      <w:pPr>
        <w:widowControl w:val="0"/>
        <w:wordWrap/>
        <w:adjustRightInd/>
        <w:snapToGrid w:val="0"/>
        <w:spacing w:beforeAutospacing="0" w:afterAutospacing="0" w:line="600" w:lineRule="exact"/>
        <w:ind w:right="0" w:firstLine="640" w:firstLineChars="200"/>
        <w:textAlignment w:val="auto"/>
        <w:outlineLvl w:val="9"/>
        <w:rPr>
          <w:rFonts w:hint="default" w:ascii="Times New Roman" w:hAnsi="Times New Roman" w:eastAsia="楷体_GB2312" w:cs="Times New Roman"/>
          <w:b w:val="0"/>
          <w:bCs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kern w:val="0"/>
          <w:sz w:val="32"/>
          <w:szCs w:val="32"/>
          <w:lang w:val="en-US" w:eastAsia="zh-CN"/>
        </w:rPr>
        <w:t xml:space="preserve">第二阶段  </w:t>
      </w:r>
      <w:r>
        <w:rPr>
          <w:rFonts w:hint="eastAsia" w:ascii="Times New Roman" w:hAnsi="Times New Roman" w:eastAsia="楷体_GB2312" w:cs="Times New Roman"/>
          <w:b w:val="0"/>
          <w:bCs w:val="0"/>
          <w:color w:val="000000"/>
          <w:kern w:val="0"/>
          <w:sz w:val="32"/>
          <w:szCs w:val="32"/>
          <w:lang w:val="en-US" w:eastAsia="zh-CN"/>
        </w:rPr>
        <w:t>主题演讲</w:t>
      </w:r>
    </w:p>
    <w:p w14:paraId="62CD342A">
      <w:pPr>
        <w:widowControl w:val="0"/>
        <w:wordWrap/>
        <w:adjustRightInd/>
        <w:snapToGrid w:val="0"/>
        <w:spacing w:beforeAutospacing="0" w:afterAutospacing="0" w:line="600" w:lineRule="exact"/>
        <w:ind w:right="0" w:firstLine="640" w:firstLineChars="200"/>
        <w:textAlignment w:val="auto"/>
        <w:outlineLvl w:val="9"/>
        <w:rPr>
          <w:rFonts w:hint="default" w:ascii="Times New Roman" w:hAnsi="Times New Roman" w:cs="Times New Roman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: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25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-14:45  宽禁带半导体功率器件产业化发展趋势</w:t>
      </w:r>
    </w:p>
    <w:p w14:paraId="06F88279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left="3805" w:leftChars="212" w:hanging="3360" w:hangingChars="1050"/>
        <w:jc w:val="both"/>
        <w:textAlignment w:val="auto"/>
        <w:rPr>
          <w:rFonts w:hint="default" w:ascii="Times New Roman" w:hAnsi="Times New Roman" w:eastAsia="楷体_GB2312" w:cs="Times New Roman"/>
          <w:b w:val="0"/>
          <w:bCs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FF0000"/>
          <w:sz w:val="32"/>
          <w:szCs w:val="32"/>
          <w:lang w:val="en-US" w:eastAsia="zh-CN"/>
        </w:rPr>
        <w:t xml:space="preserve">            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刘英坤</w:t>
      </w:r>
      <w:r>
        <w:rPr>
          <w:rFonts w:hint="default" w:ascii="Times New Roman" w:hAnsi="Times New Roman" w:eastAsia="仿宋_GB2312" w:cs="Times New Roman"/>
          <w:color w:val="FF0000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中国电子科技集团公司第十三研究所研究员</w:t>
      </w:r>
    </w:p>
    <w:p w14:paraId="3AD432C4">
      <w:pPr>
        <w:widowControl w:val="0"/>
        <w:wordWrap/>
        <w:adjustRightInd/>
        <w:snapToGrid w:val="0"/>
        <w:spacing w:beforeAutospacing="0" w:afterAutospacing="0" w:line="600" w:lineRule="exact"/>
        <w:ind w:right="0" w:firstLine="640" w:firstLineChars="200"/>
        <w:jc w:val="left"/>
        <w:textAlignment w:val="auto"/>
        <w:outlineLvl w:val="9"/>
        <w:rPr>
          <w:rFonts w:hint="default" w:ascii="Times New Roman" w:hAnsi="Times New Roman" w:eastAsia="楷体_GB2312" w:cs="Times New Roman"/>
          <w:b w:val="0"/>
          <w:bCs w:val="0"/>
          <w:color w:val="000000"/>
          <w:kern w:val="0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kern w:val="0"/>
          <w:sz w:val="32"/>
          <w:szCs w:val="32"/>
          <w:lang w:val="en-US" w:eastAsia="zh-CN"/>
        </w:rPr>
        <w:t xml:space="preserve">第三阶段  </w:t>
      </w:r>
      <w:r>
        <w:rPr>
          <w:rFonts w:hint="default" w:ascii="Times New Roman" w:hAnsi="Times New Roman" w:eastAsia="楷体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推介</w:t>
      </w:r>
      <w:r>
        <w:rPr>
          <w:rFonts w:hint="default" w:ascii="Times New Roman" w:hAnsi="Times New Roman" w:eastAsia="楷体_GB2312" w:cs="Times New Roman"/>
          <w:b w:val="0"/>
          <w:bCs w:val="0"/>
          <w:color w:val="auto"/>
          <w:kern w:val="0"/>
          <w:sz w:val="32"/>
          <w:szCs w:val="32"/>
          <w:lang w:eastAsia="zh-CN"/>
        </w:rPr>
        <w:t>路演</w:t>
      </w:r>
    </w:p>
    <w:p w14:paraId="04CD78CA">
      <w:pPr>
        <w:widowControl/>
        <w:wordWrap/>
        <w:adjustRightIn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14:45-14:55  石家庄高新区电子信息产业投资环境推介</w:t>
      </w:r>
    </w:p>
    <w:p w14:paraId="1A926574">
      <w:pPr>
        <w:widowControl/>
        <w:wordWrap/>
        <w:adjustRightIn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 xml:space="preserve">           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石家庄高新区电子信息产业园</w:t>
      </w:r>
    </w:p>
    <w:p w14:paraId="0D34B378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14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:55-15:05  携手探索AI新纪元，共创产业新价值</w:t>
      </w:r>
    </w:p>
    <w:p w14:paraId="4A4ADF04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firstLine="2560" w:firstLineChars="8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华为技术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有限公司</w:t>
      </w:r>
    </w:p>
    <w:p w14:paraId="6D12430A">
      <w:pPr>
        <w:widowControl/>
        <w:wordWrap/>
        <w:adjustRightIn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: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05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-1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:15 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w w:val="90"/>
          <w:sz w:val="32"/>
          <w:szCs w:val="32"/>
          <w:lang w:val="en-US" w:eastAsia="zh-CN"/>
        </w:rPr>
        <w:t>深化校企合作，筑起中国显示材料创新脊梁</w:t>
      </w:r>
    </w:p>
    <w:p w14:paraId="14CF5A38">
      <w:pPr>
        <w:widowControl/>
        <w:wordWrap/>
        <w:adjustRightInd/>
        <w:spacing w:line="600" w:lineRule="exact"/>
        <w:ind w:firstLine="2565" w:firstLineChars="95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Arial" w:cs="Times New Roman"/>
          <w:i w:val="0"/>
          <w:iCs w:val="0"/>
          <w:caps w:val="0"/>
          <w:color w:val="315EFB"/>
          <w:spacing w:val="0"/>
          <w:kern w:val="0"/>
          <w:sz w:val="27"/>
          <w:szCs w:val="27"/>
          <w:shd w:val="clear" w:color="auto" w:fill="FFFFFF"/>
          <w:lang w:val="en-US" w:eastAsia="zh-CN"/>
        </w:rPr>
        <w:fldChar w:fldCharType="begin"/>
      </w:r>
      <w:r>
        <w:rPr>
          <w:rFonts w:hint="default" w:ascii="Times New Roman" w:hAnsi="Times New Roman" w:eastAsia="Arial" w:cs="Times New Roman"/>
          <w:i w:val="0"/>
          <w:iCs w:val="0"/>
          <w:caps w:val="0"/>
          <w:color w:val="315EFB"/>
          <w:spacing w:val="0"/>
          <w:kern w:val="0"/>
          <w:sz w:val="27"/>
          <w:szCs w:val="27"/>
          <w:shd w:val="clear" w:color="auto" w:fill="FFFFFF"/>
          <w:lang w:val="en-US" w:eastAsia="zh-CN"/>
        </w:rPr>
        <w:instrText xml:space="preserve"> HYPERLINK "http://www.baidu.com/link?url=b2DX8jiCJQOW8SzJIUrpyz-MSTq0kME-TqvGclPjXQ2v8vFrrtiqdb7kNi2suq9kS6GcASxbipbuDyTAWECVQi3pkgOFsHmauhPpb_3RW1y" \t "https://www.baidu.com/_blank" </w:instrText>
      </w:r>
      <w:r>
        <w:rPr>
          <w:rFonts w:hint="default" w:ascii="Times New Roman" w:hAnsi="Times New Roman" w:eastAsia="Arial" w:cs="Times New Roman"/>
          <w:i w:val="0"/>
          <w:iCs w:val="0"/>
          <w:caps w:val="0"/>
          <w:color w:val="315EFB"/>
          <w:spacing w:val="0"/>
          <w:kern w:val="0"/>
          <w:sz w:val="27"/>
          <w:szCs w:val="27"/>
          <w:shd w:val="clear" w:color="auto" w:fill="FFFFFF"/>
          <w:lang w:val="en-US" w:eastAsia="zh-CN"/>
        </w:rPr>
        <w:fldChar w:fldCharType="separate"/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 w:bidi="ar-SA"/>
        </w:rPr>
        <w:t>石家庄诚志永华显示材料有限公司</w:t>
      </w:r>
      <w:r>
        <w:rPr>
          <w:rFonts w:hint="default" w:ascii="Times New Roman" w:hAnsi="Times New Roman" w:eastAsia="Arial" w:cs="Times New Roman"/>
          <w:i w:val="0"/>
          <w:iCs w:val="0"/>
          <w:caps w:val="0"/>
          <w:color w:val="315EFB"/>
          <w:spacing w:val="0"/>
          <w:kern w:val="0"/>
          <w:sz w:val="27"/>
          <w:szCs w:val="27"/>
          <w:shd w:val="clear" w:color="auto" w:fill="FFFFFF"/>
          <w:lang w:val="en-US" w:eastAsia="zh-CN"/>
        </w:rPr>
        <w:fldChar w:fldCharType="end"/>
      </w:r>
    </w:p>
    <w:p w14:paraId="66D6D2DB">
      <w:pPr>
        <w:widowControl w:val="0"/>
        <w:wordWrap/>
        <w:adjustRightInd/>
        <w:snapToGrid w:val="0"/>
        <w:spacing w:beforeAutospacing="0" w:afterAutospacing="0" w:line="600" w:lineRule="exact"/>
        <w:ind w:right="0" w:firstLine="640" w:firstLineChars="200"/>
        <w:textAlignment w:val="auto"/>
        <w:outlineLvl w:val="9"/>
        <w:rPr>
          <w:rFonts w:hint="default" w:ascii="Times New Roman" w:hAnsi="Times New Roman" w:eastAsia="楷体_GB2312" w:cs="Times New Roman"/>
          <w:b w:val="0"/>
          <w:bCs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kern w:val="0"/>
          <w:sz w:val="32"/>
          <w:szCs w:val="32"/>
          <w:lang w:val="en-US" w:eastAsia="zh-CN"/>
        </w:rPr>
        <w:t>第四阶段  成果发布</w:t>
      </w:r>
    </w:p>
    <w:p w14:paraId="76293B1A">
      <w:pPr>
        <w:widowControl w:val="0"/>
        <w:wordWrap/>
        <w:adjustRightInd/>
        <w:snapToGrid w:val="0"/>
        <w:spacing w:beforeAutospacing="0" w:afterAutospacing="0" w:line="600" w:lineRule="exact"/>
        <w:ind w:right="0"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:15-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15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:25 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电子信息系统科研成果</w:t>
      </w:r>
    </w:p>
    <w:p w14:paraId="655F7B20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left="2365" w:leftChars="212" w:hanging="1920" w:hangingChars="6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河北清华发展研究院</w:t>
      </w:r>
    </w:p>
    <w:p w14:paraId="45316C8D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left="2558" w:leftChars="304" w:hanging="1920" w:hangingChars="6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15:25-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15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:35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pacing w:val="-11"/>
          <w:sz w:val="32"/>
          <w:szCs w:val="32"/>
          <w:lang w:val="en-US" w:eastAsia="zh-CN"/>
        </w:rPr>
        <w:t>无人机多源融合感知自主智能巡检技术研究成果</w:t>
      </w:r>
    </w:p>
    <w:p w14:paraId="62D79B93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left="2554" w:leftChars="1216" w:firstLine="0" w:firstLineChars="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河北科技大学</w:t>
      </w:r>
    </w:p>
    <w:p w14:paraId="44A5AF13">
      <w:pPr>
        <w:widowControl/>
        <w:wordWrap/>
        <w:adjustRightIn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15</w:t>
      </w:r>
      <w:r>
        <w:rPr>
          <w:rFonts w:hint="default" w:ascii="Times New Roman" w:hAnsi="Times New Roman" w:eastAsia="楷体_GB2312" w:cs="Times New Roman"/>
          <w:b w:val="0"/>
          <w:bCs w:val="0"/>
          <w:color w:val="auto"/>
          <w:kern w:val="0"/>
          <w:sz w:val="32"/>
          <w:szCs w:val="32"/>
          <w:lang w:val="en-US" w:eastAsia="zh-CN"/>
        </w:rPr>
        <w:t>:35-15:45</w:t>
      </w:r>
      <w:r>
        <w:rPr>
          <w:rFonts w:hint="default" w:ascii="Times New Roman" w:hAnsi="Times New Roman" w:eastAsia="楷体_GB2312" w:cs="Times New Roman"/>
          <w:b w:val="0"/>
          <w:bCs w:val="0"/>
          <w:color w:val="auto"/>
          <w:kern w:val="0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color="auto" w:fill="FFFFFF"/>
          <w:lang w:val="en-US" w:eastAsia="zh-CN"/>
        </w:rPr>
        <w:fldChar w:fldCharType="begin"/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color="auto" w:fill="FFFFFF"/>
          <w:lang w:val="en-US" w:eastAsia="zh-CN"/>
        </w:rPr>
        <w:instrText xml:space="preserve"> HYPERLINK "http://www.baidu.com/link?url=BoHweNbec388Y7vlpOPk4i2VIJJl38U5ie6QqV5fFNmxxaAjt3pyPfJYenf9z36OJWXq8iMYj0AYj66cYxFERa6bQIBsqaEJV_2raOeMM4zq9GRXQGXhCyDmhxbqBjHV" \t "https://www.baidu.com/_blank" </w:instrTex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color="auto" w:fill="FFFFFF"/>
          <w:lang w:val="en-US" w:eastAsia="zh-CN"/>
        </w:rPr>
        <w:fldChar w:fldCharType="separate"/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北斗导航应用研究成果</w:t>
      </w:r>
    </w:p>
    <w:p w14:paraId="49C1712B">
      <w:pPr>
        <w:widowControl/>
        <w:wordWrap/>
        <w:adjustRightInd/>
        <w:spacing w:line="600" w:lineRule="exact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kern w:val="0"/>
          <w:sz w:val="32"/>
          <w:szCs w:val="32"/>
          <w:highlight w:val="none"/>
          <w:shd w:val="clear" w:color="auto" w:fill="FFFFFF"/>
          <w:lang w:val="en-US" w:eastAsia="zh-CN"/>
        </w:rPr>
        <w:fldChar w:fldCharType="end"/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kern w:val="0"/>
          <w:sz w:val="32"/>
          <w:szCs w:val="32"/>
          <w:shd w:val="clear" w:color="auto" w:fill="FFFFFF"/>
          <w:lang w:val="en-US" w:eastAsia="zh-CN"/>
        </w:rPr>
        <w:t xml:space="preserve">         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河北师范大学</w:t>
      </w:r>
    </w:p>
    <w:p w14:paraId="43C22BE9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000000"/>
          <w:kern w:val="0"/>
          <w:sz w:val="32"/>
          <w:szCs w:val="32"/>
          <w:lang w:val="en-US" w:eastAsia="zh-CN"/>
        </w:rPr>
        <w:t xml:space="preserve">15:45-15:55  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kern w:val="0"/>
          <w:sz w:val="32"/>
          <w:szCs w:val="32"/>
          <w:lang w:val="en-US" w:eastAsia="zh-CN"/>
        </w:rPr>
        <w:t>集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成电路EDA关键技术发布</w:t>
      </w:r>
    </w:p>
    <w:p w14:paraId="5240AD77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firstLine="2560" w:firstLineChars="8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北京科技大学</w:t>
      </w:r>
    </w:p>
    <w:p w14:paraId="39C78AAC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15:55-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16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:05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电气自动化系统研究成果</w:t>
      </w:r>
    </w:p>
    <w:p w14:paraId="3F723E35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firstLine="2560" w:firstLineChars="8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天津大学</w:t>
      </w:r>
    </w:p>
    <w:p w14:paraId="57367E8C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left="2560" w:hanging="2560" w:hangingChars="8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:05-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16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:15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智能感知研究成果</w:t>
      </w:r>
    </w:p>
    <w:p w14:paraId="39E1E472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left="2560" w:hanging="2560" w:hangingChars="8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              东北大学</w:t>
      </w:r>
    </w:p>
    <w:p w14:paraId="356D39EC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:15-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16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:25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高功率激光技术研究成果</w:t>
      </w:r>
    </w:p>
    <w:p w14:paraId="78AB67A6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 xml:space="preserve">       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河北工业大学</w:t>
      </w:r>
    </w:p>
    <w:p w14:paraId="7B3334C4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left="2558" w:leftChars="304" w:hanging="1920" w:hangingChars="6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16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:25-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16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:35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AI智能云安全监测与预警系统平台研究成果</w:t>
      </w:r>
    </w:p>
    <w:p w14:paraId="4D2EAA99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firstLine="2560" w:firstLineChars="8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石家庄铁道大学</w:t>
      </w:r>
    </w:p>
    <w:p w14:paraId="2170493A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firstLine="640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:35-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16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:45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双视角数智健康评测仪研究成果</w:t>
      </w:r>
    </w:p>
    <w:p w14:paraId="620CEC2B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firstLine="2601" w:firstLineChars="813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燕山大学</w:t>
      </w:r>
    </w:p>
    <w:p w14:paraId="4EA4B5C0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left="2560" w:hanging="2560" w:hangingChars="8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 xml:space="preserve">    16:45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-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 xml:space="preserve">16:55 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spacing w:val="-11"/>
          <w:sz w:val="32"/>
          <w:szCs w:val="32"/>
          <w:lang w:val="en-US" w:eastAsia="zh-CN"/>
        </w:rPr>
        <w:t>基于机器视觉的电子元器件识别及缺陷检测设备、手持式近红外塑料分类检测仪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研究成果</w:t>
      </w:r>
    </w:p>
    <w:p w14:paraId="5891B0C9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left="2560" w:hanging="2560" w:hangingChars="8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              河北经贸大学</w:t>
      </w:r>
    </w:p>
    <w:p w14:paraId="52FF498A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left="2558" w:leftChars="304" w:hanging="1920" w:hangingChars="6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:55-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17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:05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基于DeepSeek的Co-Project智能项目管理平台、基于OBE理念的数字化课程建设及考教分离系统研究成果</w:t>
      </w:r>
    </w:p>
    <w:p w14:paraId="2BDEC1D8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left="2365" w:leftChars="212" w:hanging="1920" w:hangingChars="6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           河北地质大学</w:t>
      </w:r>
    </w:p>
    <w:p w14:paraId="6107E341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left="2560" w:hanging="2560" w:hangingChars="8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 xml:space="preserve">    17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:05-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 xml:space="preserve">17:15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高速无人机研究成果</w:t>
      </w:r>
    </w:p>
    <w:p w14:paraId="036B5093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left="2560" w:hanging="2560" w:hangingChars="8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              石家庄学院</w:t>
      </w:r>
    </w:p>
    <w:p w14:paraId="48A01098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left="2558" w:leftChars="304" w:hanging="1920" w:hangingChars="6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17:15-17: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30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网络安全态势感知方法、计算机设备及存储介质等六项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研究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成果</w:t>
      </w:r>
    </w:p>
    <w:p w14:paraId="1B2E353D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firstLine="2560" w:firstLineChars="8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河北工程技术学院</w:t>
      </w:r>
    </w:p>
    <w:p w14:paraId="1F23BF0F">
      <w:pPr>
        <w:widowControl w:val="0"/>
        <w:numPr>
          <w:ilvl w:val="0"/>
          <w:numId w:val="0"/>
        </w:numPr>
        <w:wordWrap/>
        <w:adjustRightInd/>
        <w:snapToGrid/>
        <w:spacing w:beforeAutospacing="0" w:afterAutospacing="0" w:line="600" w:lineRule="exact"/>
        <w:ind w:left="2558" w:leftChars="304" w:hanging="1920" w:hangingChars="6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sectPr>
          <w:pgSz w:w="11906" w:h="16838"/>
          <w:pgMar w:top="1440" w:right="1633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17: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30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 xml:space="preserve">-18:00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与会企业、科研院所、高校、金融机构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自由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对接</w:t>
      </w:r>
    </w:p>
    <w:p w14:paraId="36C869B0">
      <w:pP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附件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2</w:t>
      </w:r>
    </w:p>
    <w:p w14:paraId="575ED229">
      <w:pP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 w14:paraId="2427ABA5">
      <w:pPr>
        <w:widowControl w:val="0"/>
        <w:wordWrap/>
        <w:adjustRightInd/>
        <w:snapToGrid/>
        <w:spacing w:beforeAutospacing="0" w:afterAutospacing="0" w:line="600" w:lineRule="exact"/>
        <w:ind w:right="0"/>
        <w:jc w:val="center"/>
        <w:textAlignment w:val="auto"/>
        <w:rPr>
          <w:rFonts w:hint="default" w:ascii="Times New Roman" w:hAnsi="Times New Roman" w:eastAsia="方正大标宋_GBK" w:cs="Times New Roman"/>
          <w:color w:val="auto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大标宋_GBK" w:cs="Times New Roman"/>
          <w:color w:val="auto"/>
          <w:sz w:val="44"/>
          <w:szCs w:val="44"/>
          <w:lang w:val="en-US" w:eastAsia="zh-CN"/>
        </w:rPr>
        <w:t>电子信息</w:t>
      </w:r>
      <w:r>
        <w:rPr>
          <w:rFonts w:hint="eastAsia" w:ascii="Times New Roman" w:hAnsi="Times New Roman" w:eastAsia="方正大标宋_GBK" w:cs="Times New Roman"/>
          <w:color w:val="auto"/>
          <w:sz w:val="44"/>
          <w:szCs w:val="44"/>
          <w:lang w:val="en-US" w:eastAsia="zh-CN"/>
        </w:rPr>
        <w:t>百企进校园成果</w:t>
      </w:r>
      <w:r>
        <w:rPr>
          <w:rFonts w:hint="default" w:ascii="Times New Roman" w:hAnsi="Times New Roman" w:eastAsia="方正大标宋_GBK" w:cs="Times New Roman"/>
          <w:color w:val="auto"/>
          <w:sz w:val="44"/>
          <w:szCs w:val="44"/>
          <w:lang w:val="en-US" w:eastAsia="zh-CN"/>
        </w:rPr>
        <w:t>对接活动回执</w:t>
      </w:r>
    </w:p>
    <w:p w14:paraId="5586BAE8">
      <w:pPr>
        <w:widowControl w:val="0"/>
        <w:wordWrap/>
        <w:adjustRightInd/>
        <w:snapToGrid/>
        <w:spacing w:beforeAutospacing="0" w:afterAutospacing="0" w:line="600" w:lineRule="exact"/>
        <w:ind w:right="0"/>
        <w:jc w:val="center"/>
        <w:textAlignment w:val="auto"/>
        <w:rPr>
          <w:rFonts w:hint="default" w:ascii="Times New Roman" w:hAnsi="Times New Roman" w:eastAsia="方正大标宋_GBK" w:cs="Times New Roman"/>
          <w:color w:val="auto"/>
          <w:sz w:val="44"/>
          <w:szCs w:val="44"/>
          <w:lang w:val="en-US" w:eastAsia="zh-CN"/>
        </w:rPr>
      </w:pPr>
    </w:p>
    <w:tbl>
      <w:tblPr>
        <w:tblStyle w:val="5"/>
        <w:tblW w:w="1615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935"/>
        <w:gridCol w:w="1377"/>
        <w:gridCol w:w="1400"/>
        <w:gridCol w:w="1716"/>
        <w:gridCol w:w="1760"/>
        <w:gridCol w:w="1817"/>
        <w:gridCol w:w="1659"/>
        <w:gridCol w:w="1867"/>
        <w:gridCol w:w="1623"/>
      </w:tblGrid>
      <w:tr w14:paraId="13442E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73" w:hRule="atLeast"/>
          <w:jc w:val="center"/>
        </w:trPr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CA8DDA4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lang w:val="en-US" w:eastAsia="zh-CN"/>
              </w:rPr>
              <w:t>单位名称</w:t>
            </w: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8212D9C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C7FCDB0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lang w:val="en-US" w:eastAsia="zh-CN"/>
              </w:rPr>
              <w:t>性别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7C903DA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lang w:val="en-US" w:eastAsia="zh-CN"/>
              </w:rPr>
              <w:t>职务</w:t>
            </w: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9B90203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lang w:val="en-US" w:eastAsia="zh-CN"/>
              </w:rPr>
              <w:t>手机号</w:t>
            </w: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D8E9D5D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lang w:val="en-US" w:eastAsia="zh-CN"/>
              </w:rPr>
              <w:t>到达时间</w:t>
            </w:r>
          </w:p>
        </w:tc>
        <w:tc>
          <w:tcPr>
            <w:tcW w:w="1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1C9804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lang w:val="en-US" w:eastAsia="zh-CN"/>
              </w:rPr>
              <w:t>是否住宿</w:t>
            </w:r>
          </w:p>
        </w:tc>
        <w:tc>
          <w:tcPr>
            <w:tcW w:w="1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FB6995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lang w:val="en-US" w:eastAsia="zh-CN"/>
              </w:rPr>
              <w:t>是否参加展览</w:t>
            </w: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4B6619"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lang w:val="en-US" w:eastAsia="zh-CN"/>
              </w:rPr>
              <w:t>是否参加调研</w:t>
            </w:r>
          </w:p>
        </w:tc>
      </w:tr>
      <w:tr w14:paraId="1E5A1F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6" w:hRule="atLeast"/>
          <w:jc w:val="center"/>
        </w:trPr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926A9C2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F595EC9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C0DDBBB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A203CDA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DF0DE2A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E794B1E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08F550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AFBB6A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6B9E13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</w:tr>
      <w:tr w14:paraId="04820C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4" w:hRule="atLeast"/>
          <w:jc w:val="center"/>
        </w:trPr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BA28A7C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F121F21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8FDF349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049E2B2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7229B84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2873B7B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BC6225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9BD284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45067C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</w:tr>
      <w:tr w14:paraId="1E8F76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3" w:hRule="atLeast"/>
          <w:jc w:val="center"/>
        </w:trPr>
        <w:tc>
          <w:tcPr>
            <w:tcW w:w="2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08E3342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3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0A2D67C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D827F59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4ED4B9D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1F006E4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8519185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EEE73E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8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70DF6B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  <w:tc>
          <w:tcPr>
            <w:tcW w:w="1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A63A2E">
            <w:pPr>
              <w:jc w:val="center"/>
              <w:rPr>
                <w:rFonts w:hint="default" w:ascii="Times New Roman" w:hAnsi="Times New Roman" w:eastAsia="仿宋" w:cs="Times New Roman"/>
                <w:color w:val="auto"/>
                <w:sz w:val="28"/>
                <w:szCs w:val="28"/>
              </w:rPr>
            </w:pPr>
          </w:p>
        </w:tc>
      </w:tr>
    </w:tbl>
    <w:p w14:paraId="78CD2F87">
      <w:pPr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074A4E9F-9798-4E0A-B18D-83B07AC0C0C4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09534AC4-9069-4376-9939-FDD0FCB876A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  <w:embedRegular r:id="rId3" w:fontKey="{7413A9BF-4AFD-4463-AC76-ACAAA48A0479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980742AE-2A57-4248-A02F-A7945498161B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7D7368AC-CA0E-4F5E-8D09-344245653F1D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6" w:fontKey="{C7556238-EB35-405D-8397-19B2BE95CF41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2A28613"/>
    <w:multiLevelType w:val="singleLevel"/>
    <w:tmpl w:val="72A28613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4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5343DF"/>
    <w:rsid w:val="0FEA0762"/>
    <w:rsid w:val="11FD50F3"/>
    <w:rsid w:val="13D35E77"/>
    <w:rsid w:val="29656124"/>
    <w:rsid w:val="2E116711"/>
    <w:rsid w:val="3FFC27AA"/>
    <w:rsid w:val="4572521A"/>
    <w:rsid w:val="4644398E"/>
    <w:rsid w:val="4C133D2F"/>
    <w:rsid w:val="5033634F"/>
    <w:rsid w:val="55DE74D9"/>
    <w:rsid w:val="6318361B"/>
    <w:rsid w:val="767B5C98"/>
    <w:rsid w:val="77626397"/>
    <w:rsid w:val="789C4865"/>
    <w:rsid w:val="7A8060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unhideWhenUsed/>
    <w:qFormat/>
    <w:uiPriority w:val="99"/>
    <w:rPr>
      <w:rFonts w:ascii="宋体" w:hAnsi="Courier New" w:cs="Courier New"/>
      <w:szCs w:val="21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1438</Words>
  <Characters>1765</Characters>
  <Lines>0</Lines>
  <Paragraphs>0</Paragraphs>
  <TotalTime>9</TotalTime>
  <ScaleCrop>false</ScaleCrop>
  <LinksUpToDate>false</LinksUpToDate>
  <CharactersWithSpaces>2022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2025-11-07T05:36:00Z</dcterms:created>
  <dc:creator>PC</dc:creator>
  <cp:lastModifiedBy>慧慧</cp:lastModifiedBy>
  <cp:lastPrinted>2025-11-10T06:17:00Z</cp:lastPrinted>
  <dcterms:modified xsi:type="dcterms:W3CDTF">2025-11-12T03:01:52Z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eyJoZGlkIjoiZTdmMzE5NjhiNmU0MTliYjk0ZTVjZmY4NTU0ZjVjNzgiLCJ1c2VySWQiOiIzODE4OTYwNzMifQ==</vt:lpwstr>
  </property>
  <property fmtid="{D5CDD505-2E9C-101B-9397-08002B2CF9AE}" pid="4" name="ICV">
    <vt:lpwstr>6A29E6181EC7412EA846881C52F44C5D_12</vt:lpwstr>
  </property>
</Properties>
</file>